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E9F1">
      <w:pPr>
        <w:spacing w:line="240" w:lineRule="auto"/>
        <w:ind w:left="70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ABDA42F">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8506C9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Rəna Bahadurzadə,</w:t>
      </w:r>
    </w:p>
    <w:p w14:paraId="70640FE3">
      <w:pPr>
        <w:pStyle w:val="2"/>
        <w:bidi w:val="0"/>
        <w:rPr>
          <w:lang w:val="az-Latn-AZ"/>
        </w:rPr>
      </w:pPr>
      <w:r>
        <w:rPr>
          <w:lang w:val="az-Latn-AZ"/>
        </w:rPr>
        <w:t>bahadurzade.rena@mail.ru</w:t>
      </w:r>
      <w:bookmarkStart w:id="0" w:name="_GoBack"/>
      <w:bookmarkEnd w:id="0"/>
    </w:p>
    <w:p w14:paraId="49C2688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Key words</w:t>
      </w:r>
      <w:r>
        <w:rPr>
          <w:rFonts w:ascii="Times New Roman" w:hAnsi="Times New Roman" w:cs="Times New Roman"/>
          <w:sz w:val="24"/>
          <w:szCs w:val="24"/>
          <w:lang w:val="az-Latn-AZ"/>
        </w:rPr>
        <w:t xml:space="preserve">: </w:t>
      </w:r>
      <w:r>
        <w:rPr>
          <w:rFonts w:ascii="Times New Roman" w:hAnsi="Times New Roman" w:cs="Times New Roman"/>
          <w:sz w:val="24"/>
          <w:szCs w:val="24"/>
          <w:lang w:val="en-US"/>
        </w:rPr>
        <w:t>Man,morality,education,respect,kindness,greed,negative and positive qualities.</w:t>
      </w:r>
    </w:p>
    <w:p w14:paraId="423106FE">
      <w:pPr>
        <w:spacing w:after="0" w:line="240" w:lineRule="auto"/>
        <w:jc w:val="center"/>
        <w:rPr>
          <w:rFonts w:ascii="Times New Roman" w:hAnsi="Times New Roman" w:cs="Times New Roman"/>
          <w:sz w:val="24"/>
          <w:szCs w:val="24"/>
          <w:lang w:val="az-Latn-AZ"/>
        </w:rPr>
      </w:pPr>
    </w:p>
    <w:p w14:paraId="6DE61317">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Summary</w:t>
      </w:r>
    </w:p>
    <w:p w14:paraId="2E774AE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issue of training and education of young people, which is the core of modern life, is one of the most popular topics in the work of A. Bakikhanov, one of the authors of the 19th century.</w:t>
      </w:r>
    </w:p>
    <w:p w14:paraId="31802E0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author not only touched on this topic in his individual works, but also gave a special place to this topic in his collection entitled "Advice". Thus, Bakikhanov noted education as the most important factor in human life, considered it a pillar of the country, which has a bright future for educated youth. The issue of morality is especially emphasized in the "Admonitions": the author repeatedly emphasizes that young people should always and everywhere respect adults. He says we can be respected if we are respected. We need to be more careful in dealing with adults because our behavior is an example to others. Greed, greed, envy are condemned as a sign of incompetence.</w:t>
      </w:r>
    </w:p>
    <w:p w14:paraId="1D733E74">
      <w:pPr>
        <w:spacing w:line="240" w:lineRule="auto"/>
        <w:rPr>
          <w:rFonts w:ascii="Times New Roman" w:hAnsi="Times New Roman" w:cs="Times New Roman"/>
          <w:sz w:val="24"/>
          <w:szCs w:val="24"/>
          <w:lang w:val="en-US"/>
        </w:rPr>
      </w:pPr>
    </w:p>
    <w:p w14:paraId="692FB58A">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A.Bakıxanovun “Nəsihətlər” əsərində elm və əxlaq məsələləri </w:t>
      </w:r>
    </w:p>
    <w:p w14:paraId="66546152">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Şərq ədəbiyyatında didaktika dedikdə daha çox Sədi Şirazi yada düşür.Lakin bütün qüdrətli yaradıcı simaların hədəfi insan olduğundan yer üzünün əşrəfi sayılan yaradılışın mənəviyyatının zənginləşməsinə,əxlaqi gözəlliyinin tərənnümünə xüsusi diqqət yetirilmiş,əxlaqi-didaktik səpkidə bir-birindən gözəl əsərlər yazılmış,fikirlər söylənilmişdir. Əgər epoxal bir şəkildə mövzuya aydınlıq gətirməyə çalışsaq,insan gözəlliyinin,əxlaqi kamilliyin əsasında,elmin,təhsilin,maarifin,maarifçiliyin dayandığını xüsusi olaraq qeyd etməliyik. </w:t>
      </w:r>
    </w:p>
    <w:p w14:paraId="4E268019">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Azərbaycan ədəbiyyatında insan və onun mənəvi dünyası,elmin,təhsilin insan həyatında,inkişafında rolu barədə bir-birindən gözəl əsərlər yazılmış,fikirlər söylənilmişdir. </w:t>
      </w:r>
    </w:p>
    <w:p w14:paraId="360D1BD8">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Lakin etiraf olunmalıdır ki,maarifçilik ideyalarının bədii düşüncədə davamlı olaraq ifadəsi daha çox XIX əsrin birinci yarısında Mirzə Şəfi Vazehin, İsmayıl bəy Qutqaşınlının,xüsusən ensiklopedik təfəkkür sahibi Abbasqulu ağa Bakıxanovun ədəbi-elmi fəaliyyəti ilə bağlıdır.</w:t>
      </w:r>
    </w:p>
    <w:p w14:paraId="2FF2025D">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A.Bakıxanov dövrünün görkəmli ziyalısı olaraq vəziyyəti düzgün qiymətləndirir, cahilliyi, xurafatı,digər zərərli halları yalnız elmin,təhsilin qüdrəti ilə aradan qaldırıla biləcəyini dərk edərək həm elmi,həm də bədii əsərlərində elm və əxlaq məsələlərinə geniş meydan vermiş,daha çox gəncliyə müraciətlər etmişdir. Bu cəhət özünü daha çox ədibin 102 nəsihətdən ibarət olan məşhur “Nəsihətlər” əsərində göstərmişdir.  </w:t>
      </w:r>
    </w:p>
    <w:p w14:paraId="72517BE7">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“Nəsihətlər”in girişində ədib əsərinin zərurətdən,ehtiyacdan yarandığını alim-pedaqoq baxışı,mövqeyi ilə izah edərək balalarımız üçün başa düşəcəyi bir dildə, anlaşıqlı şəkildə kitablar yazılmasının vacibliyini əsaslandırır.Maraqlı cəhət həm də ondadır ki, yazıçı-didaktik uşaqlara nəsihət etməzdən əvvəl insanla digər canlılar arasında fərqin insanın savadında,qabiliyyətində olduğunu izah edir, uyğun misallar söyləyir.</w:t>
      </w:r>
    </w:p>
    <w:p w14:paraId="3B0B501E">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Əsərlə tanış olduqda iki əsas məsələyə daha çox diqqət yetirildiyinin şahidi oluruq. Bunlardan birincisi, elm və təhsildirsə,ikincisi əxlaq və tərbiyə məsələləridir. </w:t>
      </w:r>
    </w:p>
    <w:p w14:paraId="3C0D6AD6">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Məlum məsələdir ki,bu bir ənənə,eldən,xalqdan gələn adətdir ki, vəzifədə,yaşda böyük olan insanlara xalq arasında hörmət və diqqət yetirilər. </w:t>
      </w:r>
    </w:p>
    <w:p w14:paraId="69C868B5">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A.Bakıxanov həmin məqamlara aydınlıq gətirməklə,elmi,biliyi də həmin cərgədə qoyaraq təqdim edir:  “ Hər kəs vəzifədə,elmdə və yaşda səndən böyüksə, ona hörmət elə ta ki,səndən kiçiklər də sənə hörmət etsinlər.” Yazıçı elmi,təhsili əziz tutmağın konkret səbəbləri barəsində danışaraq hər nəyə,hər yaxşılığa elm və kamal vasitəsilə çatmağın mümkün olduğunu göstərmişdir. </w:t>
      </w:r>
    </w:p>
    <w:p w14:paraId="4865E73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İnsanlar var-dövləti, sərvəti çox sevir,ona can atırlar. Yazıçı elmlə, sərvəti müqayisə edərək elmə üstünlük vermiş, elmin ən böyük sərvət olduğunu bildirərək demişdir: “Ağıldan və elmdən yaxşı bir dövlət yoxdur.Çünki onlar həmişə səninlə olar və heç kəs onları sənin əlindən ala bilməz.” </w:t>
      </w:r>
    </w:p>
    <w:p w14:paraId="0863B4F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Elm,kamal biliklə yanaşı,əxlaq,mərifət də insanı fərqləndirən,hörmətə çatdıran əsas keyfiyyətlərdəndir.Dahi Azərbaycan şairi M.Füzuli rübailərindən birində çox gözəl demişdir ki:</w:t>
      </w:r>
    </w:p>
    <w:p w14:paraId="74226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Elmə,ədəblə tapılar şərəf,</w:t>
      </w:r>
    </w:p>
    <w:p w14:paraId="6756095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Mirvari olmasa,nə lazım sədəf…</w:t>
      </w:r>
    </w:p>
    <w:p w14:paraId="6AB1D70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Həqiqətən də belədir. Elmli insan,təhsilli adam heç zaman pis işlərlə,əxlaqdan kənar hərəkətlərlə məşğul olmaz. Elmin işığı buna imkan verməz.Paxıl,bədxah insanlar isə bu uca insani keyfiyyət- lərdən məhrumdurlar. Əsərin bir çox yerində “əxlaqlı insan necə olmalıdır”- xarakterli, suallara cavab verən yazıçı gəncliyi yüngül hərəkətlərdən, xəyanətdən,xəsislikdən,qərəzdən, təkəbbürdən uzaq olmağı tövsiyyə edir.Ədib paxıllıq haqqında xüsusilə daha geniş danışmış, paxıllığı qabiliyyətsizlik əlaməti adlandırmış,bu yandırıcı oddan uzaq olmağı tövsiyə edərək demişdir: </w:t>
      </w:r>
    </w:p>
    <w:p w14:paraId="439301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Paxıllıqdan daha betər yandırıcı od yoxdur.Paxıl adamlar heç vaxt rahat yaşaya bilməz.Onun öz dərdi və başqalarının şadlığı hər ikisi ona müsibət olar.” </w:t>
      </w:r>
    </w:p>
    <w:p w14:paraId="79B73DA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Bu kimi misalların sayını təbii ki,artırmaq mümkündür. Nəticə olaraq onu qeyd etmək istəyirəm ki,yazıldığı dövrdən,tarixdən (1836) təxminən iki əsrə bərabər bir zaman keçməsinə baxmayaraq, görkəmli Azərbaycan şairi,yazıçısı A.Bakıxanovun “Nəsihətlər” əsəri bu gün də olduqca çox aktualdır, yetişməkdə olan nəsillərin milli-mənəvi dəyərlər ruhunda formalaşmasında əvəzsiz xidmətini  göstərməkdədir.</w:t>
      </w:r>
    </w:p>
    <w:p w14:paraId="05C40E47">
      <w:pPr>
        <w:spacing w:line="240" w:lineRule="auto"/>
        <w:rPr>
          <w:rFonts w:ascii="Times New Roman" w:hAnsi="Times New Roman" w:cs="Times New Roman"/>
          <w:sz w:val="24"/>
          <w:szCs w:val="24"/>
          <w:lang w:val="en-US"/>
        </w:rPr>
      </w:pPr>
    </w:p>
    <w:p w14:paraId="4D646387">
      <w:pPr>
        <w:spacing w:line="240" w:lineRule="auto"/>
        <w:rPr>
          <w:rFonts w:ascii="Times New Roman" w:hAnsi="Times New Roman" w:cs="Times New Roman"/>
          <w:sz w:val="24"/>
          <w:szCs w:val="24"/>
          <w:lang w:val="en-US"/>
        </w:rPr>
      </w:pPr>
    </w:p>
    <w:p w14:paraId="1F4B128E">
      <w:pPr>
        <w:spacing w:line="240" w:lineRule="auto"/>
        <w:rPr>
          <w:rFonts w:ascii="Times New Roman" w:hAnsi="Times New Roman" w:cs="Times New Roman"/>
          <w:sz w:val="24"/>
          <w:szCs w:val="24"/>
          <w:lang w:val="en-US"/>
        </w:rPr>
      </w:pPr>
    </w:p>
    <w:p w14:paraId="1E138344">
      <w:pPr>
        <w:spacing w:line="240" w:lineRule="auto"/>
        <w:rPr>
          <w:rFonts w:ascii="Times New Roman" w:hAnsi="Times New Roman" w:cs="Times New Roman"/>
          <w:sz w:val="24"/>
          <w:szCs w:val="24"/>
          <w:lang w:val="en-US"/>
        </w:rPr>
      </w:pPr>
    </w:p>
    <w:p w14:paraId="6D9F8B96">
      <w:pPr>
        <w:spacing w:line="240" w:lineRule="auto"/>
        <w:rPr>
          <w:rFonts w:ascii="Times New Roman" w:hAnsi="Times New Roman" w:cs="Times New Roman"/>
          <w:sz w:val="24"/>
          <w:szCs w:val="24"/>
          <w:lang w:val="en-US"/>
        </w:rPr>
      </w:pPr>
    </w:p>
    <w:p w14:paraId="1CBAE910">
      <w:pPr>
        <w:spacing w:line="240" w:lineRule="auto"/>
        <w:rPr>
          <w:rFonts w:ascii="Times New Roman" w:hAnsi="Times New Roman" w:cs="Times New Roman"/>
          <w:sz w:val="24"/>
          <w:szCs w:val="24"/>
          <w:lang w:val="en-US"/>
        </w:rPr>
      </w:pPr>
    </w:p>
    <w:p w14:paraId="498BD01F">
      <w:pPr>
        <w:spacing w:line="240" w:lineRule="auto"/>
        <w:rPr>
          <w:rFonts w:ascii="Times New Roman" w:hAnsi="Times New Roman" w:cs="Times New Roman"/>
          <w:sz w:val="24"/>
          <w:szCs w:val="24"/>
          <w:lang w:val="en-US"/>
        </w:rPr>
      </w:pPr>
    </w:p>
    <w:p w14:paraId="13BC0FC7">
      <w:pPr>
        <w:spacing w:line="240" w:lineRule="auto"/>
        <w:rPr>
          <w:rFonts w:ascii="Times New Roman" w:hAnsi="Times New Roman" w:cs="Times New Roman"/>
          <w:sz w:val="24"/>
          <w:szCs w:val="24"/>
          <w:lang w:val="en-US"/>
        </w:rPr>
      </w:pPr>
    </w:p>
    <w:p w14:paraId="30B608F4">
      <w:pPr>
        <w:spacing w:line="240" w:lineRule="auto"/>
        <w:rPr>
          <w:rFonts w:ascii="Times New Roman" w:hAnsi="Times New Roman" w:cs="Times New Roman"/>
          <w:sz w:val="24"/>
          <w:szCs w:val="24"/>
          <w:lang w:val="en-US"/>
        </w:rPr>
      </w:pPr>
    </w:p>
    <w:p w14:paraId="5282534E">
      <w:pPr>
        <w:spacing w:line="240" w:lineRule="auto"/>
        <w:rPr>
          <w:rFonts w:ascii="Times New Roman" w:hAnsi="Times New Roman" w:cs="Times New Roman"/>
          <w:sz w:val="24"/>
          <w:szCs w:val="24"/>
          <w:lang w:val="en-US"/>
        </w:rPr>
      </w:pPr>
    </w:p>
    <w:p w14:paraId="6CC2A8EE">
      <w:pPr>
        <w:spacing w:line="240" w:lineRule="auto"/>
        <w:rPr>
          <w:rFonts w:ascii="Times New Roman" w:hAnsi="Times New Roman" w:cs="Times New Roman"/>
          <w:sz w:val="24"/>
          <w:szCs w:val="24"/>
          <w:lang w:val="en-US"/>
        </w:rPr>
      </w:pPr>
    </w:p>
    <w:p w14:paraId="02D7AB40">
      <w:pPr>
        <w:spacing w:line="240" w:lineRule="auto"/>
        <w:rPr>
          <w:rFonts w:ascii="Times New Roman" w:hAnsi="Times New Roman" w:cs="Times New Roman"/>
          <w:sz w:val="24"/>
          <w:szCs w:val="24"/>
          <w:lang w:val="en-US"/>
        </w:rPr>
      </w:pPr>
    </w:p>
    <w:p w14:paraId="26D1623C">
      <w:pPr>
        <w:spacing w:line="240" w:lineRule="auto"/>
        <w:rPr>
          <w:rFonts w:ascii="Times New Roman" w:hAnsi="Times New Roman" w:cs="Times New Roman"/>
          <w:sz w:val="24"/>
          <w:szCs w:val="24"/>
          <w:lang w:val="en-US"/>
        </w:rPr>
      </w:pPr>
    </w:p>
    <w:p w14:paraId="49B2632D">
      <w:pPr>
        <w:spacing w:line="240" w:lineRule="auto"/>
        <w:rPr>
          <w:rFonts w:ascii="Times New Roman" w:hAnsi="Times New Roman" w:cs="Times New Roman"/>
          <w:sz w:val="24"/>
          <w:szCs w:val="24"/>
          <w:lang w:val="en-US"/>
        </w:rPr>
      </w:pPr>
    </w:p>
    <w:p w14:paraId="5B939BD9">
      <w:pPr>
        <w:spacing w:line="240" w:lineRule="auto"/>
        <w:rPr>
          <w:rFonts w:ascii="Times New Roman" w:hAnsi="Times New Roman" w:cs="Times New Roman"/>
          <w:sz w:val="24"/>
          <w:szCs w:val="24"/>
          <w:lang w:val="en-US"/>
        </w:rPr>
      </w:pPr>
    </w:p>
    <w:p w14:paraId="48CEC041">
      <w:pPr>
        <w:spacing w:line="240" w:lineRule="auto"/>
        <w:rPr>
          <w:rFonts w:ascii="Times New Roman" w:hAnsi="Times New Roman" w:cs="Times New Roman"/>
          <w:sz w:val="24"/>
          <w:szCs w:val="24"/>
          <w:lang w:val="en-US"/>
        </w:rPr>
      </w:pPr>
    </w:p>
    <w:p w14:paraId="3EB25115">
      <w:pPr>
        <w:spacing w:line="240" w:lineRule="auto"/>
        <w:rPr>
          <w:rFonts w:ascii="Times New Roman" w:hAnsi="Times New Roman" w:cs="Times New Roman"/>
          <w:sz w:val="24"/>
          <w:szCs w:val="24"/>
          <w:lang w:val="en-US"/>
        </w:rPr>
      </w:pPr>
    </w:p>
    <w:p w14:paraId="59DD79CE">
      <w:pPr>
        <w:spacing w:line="240" w:lineRule="auto"/>
        <w:rPr>
          <w:rFonts w:ascii="Times New Roman" w:hAnsi="Times New Roman" w:cs="Times New Roman"/>
          <w:sz w:val="24"/>
          <w:szCs w:val="24"/>
          <w:lang w:val="en-US"/>
        </w:rPr>
      </w:pPr>
    </w:p>
    <w:p w14:paraId="2096B23F">
      <w:pPr>
        <w:spacing w:line="240" w:lineRule="auto"/>
        <w:rPr>
          <w:rFonts w:ascii="Times New Roman" w:hAnsi="Times New Roman" w:cs="Times New Roman"/>
          <w:sz w:val="24"/>
          <w:szCs w:val="24"/>
          <w:lang w:val="en-US"/>
        </w:rPr>
      </w:pPr>
    </w:p>
    <w:p w14:paraId="5040EFA1">
      <w:pPr>
        <w:spacing w:line="240" w:lineRule="auto"/>
        <w:rPr>
          <w:rFonts w:ascii="Times New Roman" w:hAnsi="Times New Roman" w:cs="Times New Roman"/>
          <w:sz w:val="24"/>
          <w:szCs w:val="24"/>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6"/>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FD"/>
    <w:rsid w:val="000226ED"/>
    <w:rsid w:val="0003000A"/>
    <w:rsid w:val="000520A2"/>
    <w:rsid w:val="0005240E"/>
    <w:rsid w:val="00062908"/>
    <w:rsid w:val="00064568"/>
    <w:rsid w:val="000B19D8"/>
    <w:rsid w:val="000D5265"/>
    <w:rsid w:val="000F173E"/>
    <w:rsid w:val="00144131"/>
    <w:rsid w:val="00153099"/>
    <w:rsid w:val="001633AA"/>
    <w:rsid w:val="001A4FEC"/>
    <w:rsid w:val="001B7607"/>
    <w:rsid w:val="001C72D9"/>
    <w:rsid w:val="001F34EA"/>
    <w:rsid w:val="00266E51"/>
    <w:rsid w:val="00282BA8"/>
    <w:rsid w:val="0029013D"/>
    <w:rsid w:val="002E0013"/>
    <w:rsid w:val="002E0A66"/>
    <w:rsid w:val="002E2500"/>
    <w:rsid w:val="003256FB"/>
    <w:rsid w:val="00355B26"/>
    <w:rsid w:val="00396135"/>
    <w:rsid w:val="003B2CF7"/>
    <w:rsid w:val="003C0671"/>
    <w:rsid w:val="003C3C81"/>
    <w:rsid w:val="003D08B9"/>
    <w:rsid w:val="00407269"/>
    <w:rsid w:val="004124EF"/>
    <w:rsid w:val="00486DEC"/>
    <w:rsid w:val="004C33FD"/>
    <w:rsid w:val="004E1169"/>
    <w:rsid w:val="004F2915"/>
    <w:rsid w:val="0050005C"/>
    <w:rsid w:val="00506535"/>
    <w:rsid w:val="00510A92"/>
    <w:rsid w:val="0054503C"/>
    <w:rsid w:val="006B79F7"/>
    <w:rsid w:val="006F4403"/>
    <w:rsid w:val="00700918"/>
    <w:rsid w:val="00707206"/>
    <w:rsid w:val="007443D8"/>
    <w:rsid w:val="007455C1"/>
    <w:rsid w:val="007A4072"/>
    <w:rsid w:val="007B06CF"/>
    <w:rsid w:val="007E7652"/>
    <w:rsid w:val="00800441"/>
    <w:rsid w:val="008015C7"/>
    <w:rsid w:val="00807798"/>
    <w:rsid w:val="008247F1"/>
    <w:rsid w:val="00872DFC"/>
    <w:rsid w:val="00890E0A"/>
    <w:rsid w:val="00894EE7"/>
    <w:rsid w:val="008C5CBF"/>
    <w:rsid w:val="008E26FE"/>
    <w:rsid w:val="009171BC"/>
    <w:rsid w:val="009425C2"/>
    <w:rsid w:val="00995DDB"/>
    <w:rsid w:val="009A05E4"/>
    <w:rsid w:val="009B5DFC"/>
    <w:rsid w:val="009C7E98"/>
    <w:rsid w:val="009D6D9C"/>
    <w:rsid w:val="009E21FD"/>
    <w:rsid w:val="009E3D07"/>
    <w:rsid w:val="009E77B5"/>
    <w:rsid w:val="009F4776"/>
    <w:rsid w:val="00A15A59"/>
    <w:rsid w:val="00A579E5"/>
    <w:rsid w:val="00A81C64"/>
    <w:rsid w:val="00A94AB2"/>
    <w:rsid w:val="00AA0E96"/>
    <w:rsid w:val="00AB008B"/>
    <w:rsid w:val="00AB5C23"/>
    <w:rsid w:val="00AE7F45"/>
    <w:rsid w:val="00B103D5"/>
    <w:rsid w:val="00B16097"/>
    <w:rsid w:val="00B37D1A"/>
    <w:rsid w:val="00B52C82"/>
    <w:rsid w:val="00B54E8C"/>
    <w:rsid w:val="00B8395D"/>
    <w:rsid w:val="00BA26C0"/>
    <w:rsid w:val="00BA3B2D"/>
    <w:rsid w:val="00BC5467"/>
    <w:rsid w:val="00BE7547"/>
    <w:rsid w:val="00C255C1"/>
    <w:rsid w:val="00C964EB"/>
    <w:rsid w:val="00CB0570"/>
    <w:rsid w:val="00CD1DD6"/>
    <w:rsid w:val="00CD2E4D"/>
    <w:rsid w:val="00CD6F80"/>
    <w:rsid w:val="00CF15E0"/>
    <w:rsid w:val="00D1347A"/>
    <w:rsid w:val="00D1634D"/>
    <w:rsid w:val="00D20753"/>
    <w:rsid w:val="00D92638"/>
    <w:rsid w:val="00DB4BF2"/>
    <w:rsid w:val="00DC0631"/>
    <w:rsid w:val="00E00415"/>
    <w:rsid w:val="00E17FE8"/>
    <w:rsid w:val="00E64D10"/>
    <w:rsid w:val="00E73FC1"/>
    <w:rsid w:val="00EA18FE"/>
    <w:rsid w:val="00EE5511"/>
    <w:rsid w:val="00EF76CA"/>
    <w:rsid w:val="00F13CEB"/>
    <w:rsid w:val="00F14276"/>
    <w:rsid w:val="00F1614D"/>
    <w:rsid w:val="00F175E2"/>
    <w:rsid w:val="00F64105"/>
    <w:rsid w:val="00F72CC6"/>
    <w:rsid w:val="00F7386A"/>
    <w:rsid w:val="00F95853"/>
    <w:rsid w:val="00FA4649"/>
    <w:rsid w:val="00FF3F0B"/>
    <w:rsid w:val="1F9164C6"/>
    <w:rsid w:val="7CCC02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9"/>
    <w:unhideWhenUsed/>
    <w:uiPriority w:val="99"/>
    <w:pPr>
      <w:tabs>
        <w:tab w:val="center" w:pos="4677"/>
        <w:tab w:val="right" w:pos="9355"/>
      </w:tabs>
      <w:spacing w:after="0" w:line="240" w:lineRule="auto"/>
    </w:pPr>
  </w:style>
  <w:style w:type="paragraph" w:styleId="6">
    <w:name w:val="header"/>
    <w:basedOn w:val="1"/>
    <w:link w:val="8"/>
    <w:unhideWhenUsed/>
    <w:uiPriority w:val="99"/>
    <w:pPr>
      <w:tabs>
        <w:tab w:val="center" w:pos="4677"/>
        <w:tab w:val="right" w:pos="9355"/>
      </w:tabs>
      <w:spacing w:after="0" w:line="240" w:lineRule="auto"/>
    </w:pPr>
  </w:style>
  <w:style w:type="paragraph" w:styleId="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8">
    <w:name w:val="Yuxarı Sərlövhə Simvol"/>
    <w:basedOn w:val="3"/>
    <w:link w:val="6"/>
    <w:uiPriority w:val="99"/>
  </w:style>
  <w:style w:type="character" w:customStyle="1" w:styleId="9">
    <w:name w:val="Aşağı Sərlövhə Simvol"/>
    <w:basedOn w:val="3"/>
    <w:link w:val="5"/>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3475</Words>
  <Characters>1982</Characters>
  <Lines>16</Lines>
  <Paragraphs>10</Paragraphs>
  <TotalTime>9</TotalTime>
  <ScaleCrop>false</ScaleCrop>
  <LinksUpToDate>false</LinksUpToDate>
  <CharactersWithSpaces>5447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2024-10-08T15:20:00Z</dcterms:created>
  <dc:creator>Rəna Bahadurzadə</dc:creator>
  <cp:lastModifiedBy>HP</cp:lastModifiedBy>
  <dcterms:modified xsi:type="dcterms:W3CDTF">2024-10-08T20:16:23Z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275A1C42BFBE43C9A6C0E8E4DD277938_12</vt:lpwstr>
  </property>
</Properties>
</file>