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38FF7" w14:textId="77777777" w:rsidR="0098422A" w:rsidRPr="001C0D94" w:rsidRDefault="006E4BF5" w:rsidP="00086D77">
      <w:pPr>
        <w:ind w:left="851"/>
        <w:jc w:val="center"/>
        <w:rPr>
          <w:b/>
          <w:bCs/>
        </w:rPr>
      </w:pPr>
      <w:r w:rsidRPr="001C0D94">
        <w:rPr>
          <w:b/>
          <w:bCs/>
        </w:rPr>
        <w:t>KUTB’UN HUSRAV U ŞÎRÎN’İNDEKİ BAZI İBARELER ÜZERİNE</w:t>
      </w:r>
    </w:p>
    <w:p w14:paraId="088A7980" w14:textId="0E4277DE" w:rsidR="00136F1F" w:rsidRPr="001C0D94" w:rsidRDefault="0091283A" w:rsidP="0091283A">
      <w:pPr>
        <w:ind w:left="851"/>
        <w:jc w:val="right"/>
      </w:pPr>
      <w:r w:rsidRPr="001C0D94">
        <w:t>Doç. Dr. Ümit Özgür DEMİRCİ</w:t>
      </w:r>
      <w:r w:rsidR="0098422A" w:rsidRPr="001C0D94">
        <w:rPr>
          <w:rStyle w:val="DipnotBavurusu"/>
          <w:b/>
          <w:bCs/>
        </w:rPr>
        <w:footnoteReference w:id="1"/>
      </w:r>
    </w:p>
    <w:p w14:paraId="26FD2F9B" w14:textId="1115617C" w:rsidR="001C0D94" w:rsidRPr="001C0D94" w:rsidRDefault="001C0D94" w:rsidP="001C0D94">
      <w:pPr>
        <w:ind w:left="851"/>
        <w:jc w:val="center"/>
        <w:rPr>
          <w:b/>
          <w:bCs/>
        </w:rPr>
      </w:pPr>
      <w:r w:rsidRPr="001C0D94">
        <w:rPr>
          <w:b/>
          <w:bCs/>
        </w:rPr>
        <w:t>Özet</w:t>
      </w:r>
    </w:p>
    <w:p w14:paraId="44B34C93" w14:textId="64AE7CB0" w:rsidR="006E4BF5" w:rsidRPr="001C0D94" w:rsidRDefault="00086D77" w:rsidP="00086D77">
      <w:pPr>
        <w:tabs>
          <w:tab w:val="left" w:pos="1134"/>
        </w:tabs>
        <w:ind w:left="851"/>
      </w:pPr>
      <w:r w:rsidRPr="001C0D94">
        <w:tab/>
      </w:r>
      <w:r w:rsidR="006E4BF5" w:rsidRPr="001C0D94">
        <w:t xml:space="preserve">Türk edebiyatının ilk Hüsrev ü </w:t>
      </w:r>
      <w:proofErr w:type="spellStart"/>
      <w:r w:rsidR="006E4BF5" w:rsidRPr="001C0D94">
        <w:t>Şîrîn</w:t>
      </w:r>
      <w:proofErr w:type="spellEnd"/>
      <w:r w:rsidR="006E4BF5" w:rsidRPr="001C0D94">
        <w:t xml:space="preserve"> tercümesi olan </w:t>
      </w:r>
      <w:proofErr w:type="spellStart"/>
      <w:r w:rsidR="006E4BF5" w:rsidRPr="001C0D94">
        <w:rPr>
          <w:i/>
          <w:iCs/>
        </w:rPr>
        <w:t>Kutb’un</w:t>
      </w:r>
      <w:proofErr w:type="spellEnd"/>
      <w:r w:rsidR="006E4BF5" w:rsidRPr="001C0D94">
        <w:rPr>
          <w:i/>
          <w:iCs/>
        </w:rPr>
        <w:t xml:space="preserve"> </w:t>
      </w:r>
      <w:proofErr w:type="spellStart"/>
      <w:r w:rsidR="006E4BF5" w:rsidRPr="001C0D94">
        <w:rPr>
          <w:i/>
          <w:iCs/>
        </w:rPr>
        <w:t>Husrav</w:t>
      </w:r>
      <w:proofErr w:type="spellEnd"/>
      <w:r w:rsidR="006E4BF5" w:rsidRPr="001C0D94">
        <w:rPr>
          <w:i/>
          <w:iCs/>
        </w:rPr>
        <w:t xml:space="preserve"> u </w:t>
      </w:r>
      <w:proofErr w:type="spellStart"/>
      <w:r w:rsidR="006E4BF5" w:rsidRPr="001C0D94">
        <w:rPr>
          <w:i/>
          <w:iCs/>
        </w:rPr>
        <w:t>Şîrîn</w:t>
      </w:r>
      <w:r w:rsidR="006E4BF5" w:rsidRPr="001C0D94">
        <w:t>’i</w:t>
      </w:r>
      <w:proofErr w:type="spellEnd"/>
      <w:r w:rsidR="006E4BF5" w:rsidRPr="001C0D94">
        <w:t xml:space="preserve"> </w:t>
      </w:r>
      <w:proofErr w:type="spellStart"/>
      <w:r w:rsidR="006E4BF5" w:rsidRPr="001C0D94">
        <w:t>Nizâmî</w:t>
      </w:r>
      <w:proofErr w:type="spellEnd"/>
      <w:r w:rsidR="006E4BF5" w:rsidRPr="001C0D94">
        <w:t xml:space="preserve"> </w:t>
      </w:r>
      <w:proofErr w:type="spellStart"/>
      <w:r w:rsidR="006E4BF5" w:rsidRPr="001C0D94">
        <w:t>Gencevî’nin</w:t>
      </w:r>
      <w:proofErr w:type="spellEnd"/>
      <w:r w:rsidR="006E4BF5" w:rsidRPr="001C0D94">
        <w:t xml:space="preserve"> </w:t>
      </w:r>
      <w:r w:rsidR="006E4BF5" w:rsidRPr="001C0D94">
        <w:rPr>
          <w:i/>
          <w:iCs/>
        </w:rPr>
        <w:t xml:space="preserve">Hüsrev ü </w:t>
      </w:r>
      <w:proofErr w:type="spellStart"/>
      <w:r w:rsidR="006E4BF5" w:rsidRPr="001C0D94">
        <w:rPr>
          <w:i/>
          <w:iCs/>
        </w:rPr>
        <w:t>Şîrîn</w:t>
      </w:r>
      <w:proofErr w:type="spellEnd"/>
      <w:r w:rsidR="006E4BF5" w:rsidRPr="001C0D94">
        <w:t xml:space="preserve"> adlı eserinden tercümedir. </w:t>
      </w:r>
      <w:proofErr w:type="spellStart"/>
      <w:r w:rsidR="006E4BF5" w:rsidRPr="001C0D94">
        <w:t>Kutb’un</w:t>
      </w:r>
      <w:proofErr w:type="spellEnd"/>
      <w:r w:rsidR="006E4BF5" w:rsidRPr="001C0D94">
        <w:t xml:space="preserve"> eserinde </w:t>
      </w:r>
      <w:r w:rsidR="006E4BF5" w:rsidRPr="001C0D94">
        <w:rPr>
          <w:i/>
          <w:iCs/>
        </w:rPr>
        <w:t>‘Hüsrev’</w:t>
      </w:r>
      <w:r w:rsidR="006E4BF5" w:rsidRPr="001C0D94">
        <w:t xml:space="preserve"> sözcüğü sürekli </w:t>
      </w:r>
      <w:r w:rsidR="006E4BF5" w:rsidRPr="001C0D94">
        <w:rPr>
          <w:i/>
          <w:iCs/>
        </w:rPr>
        <w:t>‘-</w:t>
      </w:r>
      <w:proofErr w:type="spellStart"/>
      <w:r w:rsidR="006E4BF5" w:rsidRPr="001C0D94">
        <w:rPr>
          <w:i/>
          <w:iCs/>
        </w:rPr>
        <w:t>ka</w:t>
      </w:r>
      <w:proofErr w:type="spellEnd"/>
      <w:r w:rsidR="006E4BF5" w:rsidRPr="001C0D94">
        <w:rPr>
          <w:i/>
          <w:iCs/>
        </w:rPr>
        <w:t>’</w:t>
      </w:r>
      <w:r w:rsidR="006E4BF5" w:rsidRPr="001C0D94">
        <w:t xml:space="preserve"> ve </w:t>
      </w:r>
      <w:r w:rsidR="006E4BF5" w:rsidRPr="001C0D94">
        <w:rPr>
          <w:i/>
          <w:iCs/>
        </w:rPr>
        <w:t>‘-</w:t>
      </w:r>
      <w:proofErr w:type="spellStart"/>
      <w:r w:rsidR="006E4BF5" w:rsidRPr="001C0D94">
        <w:rPr>
          <w:i/>
          <w:iCs/>
        </w:rPr>
        <w:t>ga</w:t>
      </w:r>
      <w:proofErr w:type="spellEnd"/>
      <w:r w:rsidR="006E4BF5" w:rsidRPr="001C0D94">
        <w:rPr>
          <w:i/>
          <w:iCs/>
        </w:rPr>
        <w:t>’</w:t>
      </w:r>
      <w:r w:rsidR="006E4BF5" w:rsidRPr="001C0D94">
        <w:t xml:space="preserve"> biçiminde kalın sıradan ek almasından dolayı, </w:t>
      </w:r>
      <w:proofErr w:type="spellStart"/>
      <w:r w:rsidR="006E4BF5" w:rsidRPr="001C0D94">
        <w:t>Harezm</w:t>
      </w:r>
      <w:proofErr w:type="spellEnd"/>
      <w:r w:rsidR="006E4BF5" w:rsidRPr="001C0D94">
        <w:t xml:space="preserve">-Altınordu sahasında bu ismin </w:t>
      </w:r>
      <w:r w:rsidR="0091283A" w:rsidRPr="001C0D94">
        <w:rPr>
          <w:i/>
          <w:iCs/>
        </w:rPr>
        <w:t>‘</w:t>
      </w:r>
      <w:proofErr w:type="spellStart"/>
      <w:r w:rsidR="006E4BF5" w:rsidRPr="001C0D94">
        <w:rPr>
          <w:i/>
          <w:iCs/>
        </w:rPr>
        <w:t>Husrav</w:t>
      </w:r>
      <w:proofErr w:type="spellEnd"/>
      <w:r w:rsidR="0091283A" w:rsidRPr="001C0D94">
        <w:rPr>
          <w:i/>
          <w:iCs/>
        </w:rPr>
        <w:t>’</w:t>
      </w:r>
      <w:r w:rsidR="006E4BF5" w:rsidRPr="001C0D94">
        <w:t xml:space="preserve"> biçiminde olması gerektiğini düşündüğüm için yaptığım metin ve dizin yayınlarında eserin ismini </w:t>
      </w:r>
      <w:proofErr w:type="spellStart"/>
      <w:r w:rsidR="006E4BF5" w:rsidRPr="001C0D94">
        <w:rPr>
          <w:i/>
          <w:iCs/>
        </w:rPr>
        <w:t>Kutb’un</w:t>
      </w:r>
      <w:proofErr w:type="spellEnd"/>
      <w:r w:rsidR="006E4BF5" w:rsidRPr="001C0D94">
        <w:rPr>
          <w:i/>
          <w:iCs/>
        </w:rPr>
        <w:t xml:space="preserve"> </w:t>
      </w:r>
      <w:proofErr w:type="spellStart"/>
      <w:r w:rsidR="006E4BF5" w:rsidRPr="001C0D94">
        <w:rPr>
          <w:i/>
          <w:iCs/>
        </w:rPr>
        <w:t>Husrav</w:t>
      </w:r>
      <w:proofErr w:type="spellEnd"/>
      <w:r w:rsidR="006E4BF5" w:rsidRPr="001C0D94">
        <w:rPr>
          <w:i/>
          <w:iCs/>
        </w:rPr>
        <w:t xml:space="preserve"> u </w:t>
      </w:r>
      <w:proofErr w:type="spellStart"/>
      <w:r w:rsidR="006E4BF5" w:rsidRPr="001C0D94">
        <w:rPr>
          <w:i/>
          <w:iCs/>
        </w:rPr>
        <w:t>Şîrîn</w:t>
      </w:r>
      <w:r w:rsidR="006E4BF5" w:rsidRPr="001C0D94">
        <w:t>’i</w:t>
      </w:r>
      <w:proofErr w:type="spellEnd"/>
      <w:r w:rsidR="006E4BF5" w:rsidRPr="001C0D94">
        <w:t xml:space="preserve"> biçiminde gösterdim. Eser, </w:t>
      </w:r>
      <w:proofErr w:type="spellStart"/>
      <w:r w:rsidR="006E4BF5" w:rsidRPr="001C0D94">
        <w:t>Nizâmî’den</w:t>
      </w:r>
      <w:proofErr w:type="spellEnd"/>
      <w:r w:rsidR="006E4BF5" w:rsidRPr="001C0D94">
        <w:t xml:space="preserve"> birebir tercüme değildir, zaman zaman </w:t>
      </w:r>
      <w:proofErr w:type="spellStart"/>
      <w:r w:rsidR="006E4BF5" w:rsidRPr="001C0D94">
        <w:t>Kutb</w:t>
      </w:r>
      <w:proofErr w:type="spellEnd"/>
      <w:r w:rsidR="006E4BF5" w:rsidRPr="001C0D94">
        <w:t>, dönemin tarihi ve sosyal</w:t>
      </w:r>
      <w:r w:rsidRPr="001C0D94">
        <w:t xml:space="preserve"> ilişkileri ile Türk atasözleri ve deyimleri ile eseri yoğurarak adaptasyon yaptığını söyleyebiliriz. Yine </w:t>
      </w:r>
      <w:proofErr w:type="spellStart"/>
      <w:r w:rsidRPr="001C0D94">
        <w:t>Kutb</w:t>
      </w:r>
      <w:proofErr w:type="spellEnd"/>
      <w:r w:rsidRPr="001C0D94">
        <w:t xml:space="preserve">, </w:t>
      </w:r>
      <w:proofErr w:type="spellStart"/>
      <w:r w:rsidRPr="001C0D94">
        <w:t>Nizâmî’nin</w:t>
      </w:r>
      <w:proofErr w:type="spellEnd"/>
      <w:r w:rsidRPr="001C0D94">
        <w:t xml:space="preserve"> eserindeki bazı beyitleri çıkarmıştır, </w:t>
      </w:r>
      <w:proofErr w:type="spellStart"/>
      <w:r w:rsidRPr="001C0D94">
        <w:t>Nizâmi’nin</w:t>
      </w:r>
      <w:proofErr w:type="spellEnd"/>
      <w:r w:rsidRPr="001C0D94">
        <w:t xml:space="preserve"> eseri yaklaşık 5700 beyit iken, </w:t>
      </w:r>
      <w:proofErr w:type="spellStart"/>
      <w:r w:rsidRPr="001C0D94">
        <w:t>Kutb’un</w:t>
      </w:r>
      <w:proofErr w:type="spellEnd"/>
      <w:r w:rsidRPr="001C0D94">
        <w:t xml:space="preserve"> eseri 4733 beyittir.</w:t>
      </w:r>
    </w:p>
    <w:p w14:paraId="00D56A75" w14:textId="0EBD78D7" w:rsidR="00086D77" w:rsidRPr="001C0D94" w:rsidRDefault="00086D77" w:rsidP="00086D77">
      <w:pPr>
        <w:tabs>
          <w:tab w:val="left" w:pos="1134"/>
        </w:tabs>
        <w:ind w:left="851"/>
      </w:pPr>
      <w:r w:rsidRPr="001C0D94">
        <w:tab/>
        <w:t xml:space="preserve">Çalışmamızda </w:t>
      </w:r>
      <w:proofErr w:type="spellStart"/>
      <w:r w:rsidRPr="001C0D94">
        <w:t>Kutb’un</w:t>
      </w:r>
      <w:proofErr w:type="spellEnd"/>
      <w:r w:rsidRPr="001C0D94">
        <w:t xml:space="preserve"> eseri üzerine daha önce yapılan A. </w:t>
      </w:r>
      <w:proofErr w:type="spellStart"/>
      <w:r w:rsidRPr="001C0D94">
        <w:t>Zaj</w:t>
      </w:r>
      <w:r w:rsidRPr="001C0D94">
        <w:rPr>
          <w:rFonts w:cs="Times New Roman"/>
        </w:rPr>
        <w:t>ą</w:t>
      </w:r>
      <w:r w:rsidRPr="001C0D94">
        <w:t>ckowski</w:t>
      </w:r>
      <w:proofErr w:type="spellEnd"/>
      <w:r w:rsidRPr="001C0D94">
        <w:t xml:space="preserve">, N. </w:t>
      </w:r>
      <w:proofErr w:type="spellStart"/>
      <w:r w:rsidRPr="001C0D94">
        <w:t>Hacıeminoğlu</w:t>
      </w:r>
      <w:proofErr w:type="spellEnd"/>
      <w:r w:rsidRPr="001C0D94">
        <w:t xml:space="preserve">, H. Zarif, E. </w:t>
      </w:r>
      <w:proofErr w:type="spellStart"/>
      <w:r w:rsidRPr="001C0D94">
        <w:t>Fazılov</w:t>
      </w:r>
      <w:proofErr w:type="spellEnd"/>
      <w:r w:rsidRPr="001C0D94">
        <w:t xml:space="preserve"> ve H. U. </w:t>
      </w:r>
      <w:proofErr w:type="spellStart"/>
      <w:r w:rsidRPr="001C0D94">
        <w:t>Usmanov’un</w:t>
      </w:r>
      <w:proofErr w:type="spellEnd"/>
      <w:r w:rsidRPr="001C0D94">
        <w:t xml:space="preserve"> metin yayınları ve eser üzerine okuma ve anlamlandırma önerileri sunan A. İnan ve O. F. </w:t>
      </w:r>
      <w:proofErr w:type="spellStart"/>
      <w:r w:rsidRPr="001C0D94">
        <w:t>Sertkaya’nın</w:t>
      </w:r>
      <w:proofErr w:type="spellEnd"/>
      <w:r w:rsidRPr="001C0D94">
        <w:t xml:space="preserve"> </w:t>
      </w:r>
      <w:r w:rsidR="0091283A" w:rsidRPr="001C0D94">
        <w:t>makaleleri,</w:t>
      </w:r>
      <w:r w:rsidRPr="001C0D94">
        <w:t xml:space="preserve"> eserin dizini ve </w:t>
      </w:r>
      <w:proofErr w:type="spellStart"/>
      <w:r w:rsidRPr="001C0D94">
        <w:t>Harezm</w:t>
      </w:r>
      <w:proofErr w:type="spellEnd"/>
      <w:r w:rsidRPr="001C0D94">
        <w:t xml:space="preserve">-Altınordu Türkçesinden çağdaş lehçelere (Türkiye Türkçesi, Özbek Türkçesi ve Tatar Türkçesi gibi) </w:t>
      </w:r>
      <w:r w:rsidR="0091283A" w:rsidRPr="001C0D94">
        <w:t>aktarılmadığı</w:t>
      </w:r>
      <w:r w:rsidRPr="001C0D94">
        <w:t xml:space="preserve"> için imladan dolayı yanlış algılanıp okunan sözcükler ele alınıp incelenecektir. Çalışmamıza konu olan sözcük ve ibareler; 2867. beyitteki </w:t>
      </w:r>
      <w:r w:rsidRPr="001C0D94">
        <w:rPr>
          <w:i/>
          <w:iCs/>
        </w:rPr>
        <w:t>bulmaz sen a</w:t>
      </w:r>
      <w:r w:rsidR="0098422A" w:rsidRPr="001C0D94">
        <w:rPr>
          <w:i/>
          <w:iCs/>
        </w:rPr>
        <w:t>nı</w:t>
      </w:r>
      <w:r w:rsidRPr="001C0D94">
        <w:t xml:space="preserve">, 3218. </w:t>
      </w:r>
      <w:r w:rsidR="0098422A" w:rsidRPr="001C0D94">
        <w:t>b</w:t>
      </w:r>
      <w:r w:rsidRPr="001C0D94">
        <w:t xml:space="preserve">eyitteki </w:t>
      </w:r>
      <w:proofErr w:type="spellStart"/>
      <w:r w:rsidR="0098422A" w:rsidRPr="001C0D94">
        <w:rPr>
          <w:i/>
          <w:iCs/>
        </w:rPr>
        <w:t>y</w:t>
      </w:r>
      <w:r w:rsidR="0098422A" w:rsidRPr="001C0D94">
        <w:rPr>
          <w:rFonts w:cs="Times New Roman"/>
          <w:i/>
          <w:iCs/>
        </w:rPr>
        <w:t>é</w:t>
      </w:r>
      <w:r w:rsidR="0098422A" w:rsidRPr="001C0D94">
        <w:rPr>
          <w:i/>
          <w:iCs/>
        </w:rPr>
        <w:t>tse</w:t>
      </w:r>
      <w:proofErr w:type="spellEnd"/>
      <w:r w:rsidR="0098422A" w:rsidRPr="001C0D94">
        <w:t xml:space="preserve">, </w:t>
      </w:r>
      <w:r w:rsidR="0091283A" w:rsidRPr="001C0D94">
        <w:t xml:space="preserve">628. beyitte </w:t>
      </w:r>
      <w:r w:rsidR="0098422A" w:rsidRPr="001C0D94">
        <w:rPr>
          <w:i/>
          <w:iCs/>
        </w:rPr>
        <w:t xml:space="preserve">biter </w:t>
      </w:r>
      <w:proofErr w:type="spellStart"/>
      <w:r w:rsidR="0098422A" w:rsidRPr="001C0D94">
        <w:rPr>
          <w:rFonts w:cs="Times New Roman"/>
          <w:i/>
          <w:iCs/>
        </w:rPr>
        <w:t>é</w:t>
      </w:r>
      <w:r w:rsidR="0098422A" w:rsidRPr="001C0D94">
        <w:rPr>
          <w:i/>
          <w:iCs/>
        </w:rPr>
        <w:t>tse</w:t>
      </w:r>
      <w:proofErr w:type="spellEnd"/>
      <w:r w:rsidR="0098422A" w:rsidRPr="001C0D94">
        <w:rPr>
          <w:i/>
          <w:iCs/>
        </w:rPr>
        <w:t xml:space="preserve"> işin</w:t>
      </w:r>
      <w:r w:rsidR="0098422A" w:rsidRPr="001C0D94">
        <w:t xml:space="preserve">, 3845. beyitteki </w:t>
      </w:r>
      <w:proofErr w:type="spellStart"/>
      <w:r w:rsidR="0098422A" w:rsidRPr="001C0D94">
        <w:rPr>
          <w:i/>
          <w:iCs/>
        </w:rPr>
        <w:t>n</w:t>
      </w:r>
      <w:r w:rsidR="0098422A" w:rsidRPr="001C0D94">
        <w:rPr>
          <w:rFonts w:cs="Times New Roman"/>
          <w:i/>
          <w:iCs/>
        </w:rPr>
        <w:t>é</w:t>
      </w:r>
      <w:proofErr w:type="spellEnd"/>
      <w:r w:rsidR="0098422A" w:rsidRPr="001C0D94">
        <w:rPr>
          <w:i/>
          <w:iCs/>
        </w:rPr>
        <w:t xml:space="preserve"> </w:t>
      </w:r>
      <w:proofErr w:type="spellStart"/>
      <w:r w:rsidR="0098422A" w:rsidRPr="001C0D94">
        <w:rPr>
          <w:i/>
          <w:iCs/>
        </w:rPr>
        <w:t>bulgay</w:t>
      </w:r>
      <w:proofErr w:type="spellEnd"/>
      <w:r w:rsidR="0098422A" w:rsidRPr="001C0D94">
        <w:rPr>
          <w:i/>
          <w:iCs/>
        </w:rPr>
        <w:t>-sen</w:t>
      </w:r>
      <w:r w:rsidR="0098422A" w:rsidRPr="001C0D94">
        <w:t xml:space="preserve">, 3902. beyitteki </w:t>
      </w:r>
      <w:proofErr w:type="spellStart"/>
      <w:r w:rsidR="0098422A" w:rsidRPr="001C0D94">
        <w:rPr>
          <w:i/>
          <w:iCs/>
        </w:rPr>
        <w:t>tözdi</w:t>
      </w:r>
      <w:proofErr w:type="spellEnd"/>
      <w:r w:rsidR="0098422A" w:rsidRPr="001C0D94">
        <w:t xml:space="preserve"> sözcüklerinin yukarı</w:t>
      </w:r>
      <w:r w:rsidR="0091283A" w:rsidRPr="001C0D94">
        <w:t>d</w:t>
      </w:r>
      <w:r w:rsidR="0098422A" w:rsidRPr="001C0D94">
        <w:t>a zikredilen çalışmalarda nasıl okunup</w:t>
      </w:r>
      <w:r w:rsidR="0091283A" w:rsidRPr="001C0D94">
        <w:t xml:space="preserve"> </w:t>
      </w:r>
      <w:r w:rsidR="0098422A" w:rsidRPr="001C0D94">
        <w:t xml:space="preserve">anlamlandırıldıkları ele </w:t>
      </w:r>
      <w:proofErr w:type="gramStart"/>
      <w:r w:rsidR="0098422A" w:rsidRPr="001C0D94">
        <w:t>alınıp</w:t>
      </w:r>
      <w:proofErr w:type="gramEnd"/>
      <w:r w:rsidR="0098422A" w:rsidRPr="001C0D94">
        <w:t xml:space="preserve"> hem eserin tercüme edildiği </w:t>
      </w:r>
      <w:proofErr w:type="spellStart"/>
      <w:r w:rsidR="0098422A" w:rsidRPr="001C0D94">
        <w:t>Nizâmî’nin</w:t>
      </w:r>
      <w:proofErr w:type="spellEnd"/>
      <w:r w:rsidR="0098422A" w:rsidRPr="001C0D94">
        <w:t xml:space="preserve"> Hüsrev ü </w:t>
      </w:r>
      <w:proofErr w:type="spellStart"/>
      <w:r w:rsidR="0098422A" w:rsidRPr="001C0D94">
        <w:t>Şîrîn’i</w:t>
      </w:r>
      <w:proofErr w:type="spellEnd"/>
      <w:r w:rsidR="0098422A" w:rsidRPr="001C0D94">
        <w:t xml:space="preserve"> </w:t>
      </w:r>
      <w:r w:rsidR="0091283A" w:rsidRPr="001C0D94">
        <w:t xml:space="preserve">ile karşılaştırılarak </w:t>
      </w:r>
      <w:r w:rsidR="0098422A" w:rsidRPr="001C0D94">
        <w:t>hem de ilgili beyitlerin Türkiye Türkçesindeki karşılıkları verilerek, yapılan okumalar değerlendirilecektir.</w:t>
      </w:r>
    </w:p>
    <w:p w14:paraId="3AFB0800" w14:textId="5433BBA5" w:rsidR="0098422A" w:rsidRPr="001C0D94" w:rsidRDefault="0091283A" w:rsidP="00086D77">
      <w:pPr>
        <w:tabs>
          <w:tab w:val="left" w:pos="1134"/>
        </w:tabs>
        <w:ind w:left="851"/>
        <w:rPr>
          <w:i/>
          <w:iCs/>
        </w:rPr>
      </w:pPr>
      <w:r w:rsidRPr="001C0D94">
        <w:rPr>
          <w:b/>
          <w:bCs/>
        </w:rPr>
        <w:t>Anahtar kelimeler:</w:t>
      </w:r>
      <w:r w:rsidRPr="001C0D94">
        <w:t xml:space="preserve"> </w:t>
      </w:r>
      <w:proofErr w:type="spellStart"/>
      <w:r w:rsidRPr="001C0D94">
        <w:rPr>
          <w:i/>
          <w:iCs/>
        </w:rPr>
        <w:t>Nizâmî</w:t>
      </w:r>
      <w:proofErr w:type="spellEnd"/>
      <w:r w:rsidRPr="001C0D94">
        <w:rPr>
          <w:i/>
          <w:iCs/>
        </w:rPr>
        <w:t xml:space="preserve"> </w:t>
      </w:r>
      <w:proofErr w:type="spellStart"/>
      <w:r w:rsidRPr="001C0D94">
        <w:rPr>
          <w:i/>
          <w:iCs/>
        </w:rPr>
        <w:t>Gencevî</w:t>
      </w:r>
      <w:proofErr w:type="spellEnd"/>
      <w:r w:rsidRPr="001C0D94">
        <w:rPr>
          <w:i/>
          <w:iCs/>
        </w:rPr>
        <w:t xml:space="preserve">, Hüsrev ü </w:t>
      </w:r>
      <w:proofErr w:type="spellStart"/>
      <w:r w:rsidRPr="001C0D94">
        <w:rPr>
          <w:i/>
          <w:iCs/>
        </w:rPr>
        <w:t>Şîrîn</w:t>
      </w:r>
      <w:proofErr w:type="spellEnd"/>
      <w:r w:rsidRPr="001C0D94">
        <w:rPr>
          <w:i/>
          <w:iCs/>
        </w:rPr>
        <w:t xml:space="preserve">, </w:t>
      </w:r>
      <w:proofErr w:type="spellStart"/>
      <w:r w:rsidRPr="001C0D94">
        <w:rPr>
          <w:i/>
          <w:iCs/>
        </w:rPr>
        <w:t>Kutb’un</w:t>
      </w:r>
      <w:proofErr w:type="spellEnd"/>
      <w:r w:rsidRPr="001C0D94">
        <w:rPr>
          <w:i/>
          <w:iCs/>
        </w:rPr>
        <w:t xml:space="preserve"> </w:t>
      </w:r>
      <w:proofErr w:type="spellStart"/>
      <w:r w:rsidRPr="001C0D94">
        <w:rPr>
          <w:i/>
          <w:iCs/>
        </w:rPr>
        <w:t>Husrav</w:t>
      </w:r>
      <w:proofErr w:type="spellEnd"/>
      <w:r w:rsidRPr="001C0D94">
        <w:rPr>
          <w:i/>
          <w:iCs/>
        </w:rPr>
        <w:t xml:space="preserve"> u </w:t>
      </w:r>
      <w:proofErr w:type="spellStart"/>
      <w:r w:rsidRPr="001C0D94">
        <w:rPr>
          <w:i/>
          <w:iCs/>
        </w:rPr>
        <w:t>Şîrîn’i</w:t>
      </w:r>
      <w:proofErr w:type="spellEnd"/>
      <w:r w:rsidRPr="001C0D94">
        <w:rPr>
          <w:i/>
          <w:iCs/>
        </w:rPr>
        <w:t xml:space="preserve">, </w:t>
      </w:r>
      <w:proofErr w:type="spellStart"/>
      <w:r w:rsidRPr="001C0D94">
        <w:rPr>
          <w:i/>
          <w:iCs/>
        </w:rPr>
        <w:t>Harezm</w:t>
      </w:r>
      <w:proofErr w:type="spellEnd"/>
      <w:r w:rsidRPr="001C0D94">
        <w:rPr>
          <w:i/>
          <w:iCs/>
        </w:rPr>
        <w:t>-Altınordu Türkçesi.</w:t>
      </w:r>
    </w:p>
    <w:p w14:paraId="09E7BE3B" w14:textId="6FFDC401" w:rsidR="006E4BF5" w:rsidRPr="00796E90" w:rsidRDefault="00796E90" w:rsidP="00796E90">
      <w:pPr>
        <w:ind w:left="851"/>
        <w:jc w:val="center"/>
        <w:rPr>
          <w:b/>
        </w:rPr>
      </w:pPr>
      <w:r w:rsidRPr="00796E90">
        <w:rPr>
          <w:b/>
        </w:rPr>
        <w:t>ON SOME EXPRESSİONS İN QUTB’S HUSRAV U ŞÎRÎN</w:t>
      </w:r>
    </w:p>
    <w:p w14:paraId="6E4C79D2" w14:textId="74835B4A" w:rsidR="001C0D94" w:rsidRPr="001C0D94" w:rsidRDefault="001C0D94" w:rsidP="001C0D94">
      <w:pPr>
        <w:ind w:left="851"/>
        <w:jc w:val="center"/>
      </w:pPr>
      <w:proofErr w:type="spellStart"/>
      <w:r w:rsidRPr="001C0D94">
        <w:rPr>
          <w:b/>
          <w:bCs/>
        </w:rPr>
        <w:t>Abstract</w:t>
      </w:r>
      <w:proofErr w:type="spellEnd"/>
    </w:p>
    <w:p w14:paraId="0EB7B1F2" w14:textId="210C1807" w:rsidR="001C0D94" w:rsidRPr="001C0D94" w:rsidRDefault="005C45AC" w:rsidP="005C45AC">
      <w:pPr>
        <w:tabs>
          <w:tab w:val="left" w:pos="1134"/>
        </w:tabs>
        <w:ind w:left="851"/>
        <w:rPr>
          <w:lang w:eastAsia="tr-TR"/>
        </w:rPr>
      </w:pPr>
      <w:r>
        <w:rPr>
          <w:lang w:val="en" w:eastAsia="tr-TR"/>
        </w:rPr>
        <w:tab/>
      </w:r>
      <w:proofErr w:type="spellStart"/>
      <w:r w:rsidR="00796E90">
        <w:rPr>
          <w:i/>
          <w:iCs/>
          <w:lang w:val="en" w:eastAsia="tr-TR"/>
        </w:rPr>
        <w:t>Q</w:t>
      </w:r>
      <w:r w:rsidR="001C0D94" w:rsidRPr="001C0D94">
        <w:rPr>
          <w:i/>
          <w:iCs/>
          <w:lang w:val="en" w:eastAsia="tr-TR"/>
        </w:rPr>
        <w:t>utb's</w:t>
      </w:r>
      <w:proofErr w:type="spellEnd"/>
      <w:r w:rsidR="001C0D94" w:rsidRPr="001C0D94">
        <w:rPr>
          <w:i/>
          <w:iCs/>
          <w:lang w:val="en" w:eastAsia="tr-TR"/>
        </w:rPr>
        <w:t xml:space="preserve"> </w:t>
      </w:r>
      <w:proofErr w:type="spellStart"/>
      <w:r w:rsidR="001C0D94" w:rsidRPr="001C0D94">
        <w:rPr>
          <w:i/>
          <w:iCs/>
          <w:lang w:val="en" w:eastAsia="tr-TR"/>
        </w:rPr>
        <w:t>Husrav</w:t>
      </w:r>
      <w:proofErr w:type="spellEnd"/>
      <w:r w:rsidR="001C0D94" w:rsidRPr="001C0D94">
        <w:rPr>
          <w:i/>
          <w:iCs/>
          <w:lang w:val="en" w:eastAsia="tr-TR"/>
        </w:rPr>
        <w:t xml:space="preserve"> u </w:t>
      </w:r>
      <w:proofErr w:type="spellStart"/>
      <w:r w:rsidR="001C0D94" w:rsidRPr="001C0D94">
        <w:rPr>
          <w:i/>
          <w:iCs/>
          <w:lang w:val="en" w:eastAsia="tr-TR"/>
        </w:rPr>
        <w:t>Şîrîn</w:t>
      </w:r>
      <w:proofErr w:type="spellEnd"/>
      <w:r w:rsidR="001C0D94" w:rsidRPr="001C0D94">
        <w:rPr>
          <w:lang w:val="en" w:eastAsia="tr-TR"/>
        </w:rPr>
        <w:t xml:space="preserve">, the first </w:t>
      </w:r>
      <w:proofErr w:type="spellStart"/>
      <w:r w:rsidR="001C0D94" w:rsidRPr="001C0D94">
        <w:rPr>
          <w:lang w:val="en" w:eastAsia="tr-TR"/>
        </w:rPr>
        <w:t>Hüsrev</w:t>
      </w:r>
      <w:proofErr w:type="spellEnd"/>
      <w:r w:rsidR="001C0D94" w:rsidRPr="001C0D94">
        <w:rPr>
          <w:lang w:val="en" w:eastAsia="tr-TR"/>
        </w:rPr>
        <w:t xml:space="preserve"> ü </w:t>
      </w:r>
      <w:proofErr w:type="spellStart"/>
      <w:r w:rsidR="001C0D94" w:rsidRPr="001C0D94">
        <w:rPr>
          <w:lang w:val="en" w:eastAsia="tr-TR"/>
        </w:rPr>
        <w:t>Şîrîn</w:t>
      </w:r>
      <w:proofErr w:type="spellEnd"/>
      <w:r w:rsidR="001C0D94" w:rsidRPr="001C0D94">
        <w:rPr>
          <w:lang w:val="en" w:eastAsia="tr-TR"/>
        </w:rPr>
        <w:t xml:space="preserve"> translation of Turkish literature, is a translation from </w:t>
      </w:r>
      <w:proofErr w:type="spellStart"/>
      <w:r w:rsidR="001C0D94" w:rsidRPr="001C0D94">
        <w:rPr>
          <w:lang w:val="en" w:eastAsia="tr-TR"/>
        </w:rPr>
        <w:t>Nizâmî</w:t>
      </w:r>
      <w:proofErr w:type="spellEnd"/>
      <w:r w:rsidR="001C0D94" w:rsidRPr="001C0D94">
        <w:rPr>
          <w:lang w:val="en" w:eastAsia="tr-TR"/>
        </w:rPr>
        <w:t xml:space="preserve"> </w:t>
      </w:r>
      <w:proofErr w:type="spellStart"/>
      <w:r w:rsidR="001C0D94" w:rsidRPr="001C0D94">
        <w:rPr>
          <w:lang w:val="en" w:eastAsia="tr-TR"/>
        </w:rPr>
        <w:t>Gencevî's</w:t>
      </w:r>
      <w:proofErr w:type="spellEnd"/>
      <w:r w:rsidR="001C0D94" w:rsidRPr="001C0D94">
        <w:rPr>
          <w:lang w:val="en" w:eastAsia="tr-TR"/>
        </w:rPr>
        <w:t xml:space="preserve"> work called </w:t>
      </w:r>
      <w:proofErr w:type="spellStart"/>
      <w:r w:rsidR="001C0D94" w:rsidRPr="001C0D94">
        <w:rPr>
          <w:i/>
          <w:iCs/>
          <w:lang w:val="en" w:eastAsia="tr-TR"/>
        </w:rPr>
        <w:t>Hüsrev</w:t>
      </w:r>
      <w:proofErr w:type="spellEnd"/>
      <w:r w:rsidR="001C0D94" w:rsidRPr="001C0D94">
        <w:rPr>
          <w:i/>
          <w:iCs/>
          <w:lang w:val="en" w:eastAsia="tr-TR"/>
        </w:rPr>
        <w:t xml:space="preserve"> ü </w:t>
      </w:r>
      <w:proofErr w:type="spellStart"/>
      <w:r w:rsidR="001C0D94" w:rsidRPr="001C0D94">
        <w:rPr>
          <w:i/>
          <w:iCs/>
          <w:lang w:val="en" w:eastAsia="tr-TR"/>
        </w:rPr>
        <w:t>Şîrîn</w:t>
      </w:r>
      <w:proofErr w:type="spellEnd"/>
      <w:r w:rsidR="001C0D94" w:rsidRPr="001C0D94">
        <w:rPr>
          <w:lang w:val="en" w:eastAsia="tr-TR"/>
        </w:rPr>
        <w:t xml:space="preserve">. Since the word </w:t>
      </w:r>
      <w:r w:rsidR="001C0D94" w:rsidRPr="001C0D94">
        <w:rPr>
          <w:i/>
          <w:iCs/>
          <w:lang w:val="en" w:eastAsia="tr-TR"/>
        </w:rPr>
        <w:t>'</w:t>
      </w:r>
      <w:proofErr w:type="spellStart"/>
      <w:r w:rsidR="001C0D94" w:rsidRPr="001C0D94">
        <w:rPr>
          <w:i/>
          <w:iCs/>
          <w:lang w:val="en" w:eastAsia="tr-TR"/>
        </w:rPr>
        <w:t>Hüsrev</w:t>
      </w:r>
      <w:proofErr w:type="spellEnd"/>
      <w:r w:rsidR="001C0D94" w:rsidRPr="001C0D94">
        <w:rPr>
          <w:i/>
          <w:iCs/>
          <w:lang w:val="en" w:eastAsia="tr-TR"/>
        </w:rPr>
        <w:t>'</w:t>
      </w:r>
      <w:r w:rsidR="00796E90">
        <w:rPr>
          <w:lang w:val="en" w:eastAsia="tr-TR"/>
        </w:rPr>
        <w:t xml:space="preserve"> in </w:t>
      </w:r>
      <w:proofErr w:type="spellStart"/>
      <w:r w:rsidR="00796E90">
        <w:rPr>
          <w:lang w:val="en" w:eastAsia="tr-TR"/>
        </w:rPr>
        <w:t>Q</w:t>
      </w:r>
      <w:r w:rsidR="001C0D94" w:rsidRPr="001C0D94">
        <w:rPr>
          <w:lang w:val="en" w:eastAsia="tr-TR"/>
        </w:rPr>
        <w:t>utb's</w:t>
      </w:r>
      <w:proofErr w:type="spellEnd"/>
      <w:r w:rsidR="001C0D94" w:rsidRPr="001C0D94">
        <w:rPr>
          <w:lang w:val="en" w:eastAsia="tr-TR"/>
        </w:rPr>
        <w:t xml:space="preserve"> work constantly receives bold suffixes in the form of </w:t>
      </w:r>
      <w:r w:rsidR="001C0D94" w:rsidRPr="001C0D94">
        <w:rPr>
          <w:i/>
          <w:iCs/>
          <w:lang w:val="en" w:eastAsia="tr-TR"/>
        </w:rPr>
        <w:t>'-ka'</w:t>
      </w:r>
      <w:r w:rsidR="001C0D94" w:rsidRPr="001C0D94">
        <w:rPr>
          <w:lang w:val="en" w:eastAsia="tr-TR"/>
        </w:rPr>
        <w:t xml:space="preserve"> and </w:t>
      </w:r>
      <w:r w:rsidR="001C0D94" w:rsidRPr="001C0D94">
        <w:rPr>
          <w:i/>
          <w:iCs/>
          <w:lang w:val="en" w:eastAsia="tr-TR"/>
        </w:rPr>
        <w:t>'-ga'</w:t>
      </w:r>
      <w:r w:rsidR="001C0D94" w:rsidRPr="001C0D94">
        <w:rPr>
          <w:lang w:val="en" w:eastAsia="tr-TR"/>
        </w:rPr>
        <w:t xml:space="preserve">, I thought that this name should be in the form of </w:t>
      </w:r>
      <w:r w:rsidR="001C0D94" w:rsidRPr="001C0D94">
        <w:rPr>
          <w:i/>
          <w:iCs/>
          <w:lang w:val="en" w:eastAsia="tr-TR"/>
        </w:rPr>
        <w:t>'</w:t>
      </w:r>
      <w:proofErr w:type="spellStart"/>
      <w:r w:rsidR="001C0D94" w:rsidRPr="001C0D94">
        <w:rPr>
          <w:i/>
          <w:iCs/>
          <w:lang w:val="en" w:eastAsia="tr-TR"/>
        </w:rPr>
        <w:t>Husrav</w:t>
      </w:r>
      <w:proofErr w:type="spellEnd"/>
      <w:r w:rsidR="001C0D94" w:rsidRPr="001C0D94">
        <w:rPr>
          <w:i/>
          <w:iCs/>
          <w:lang w:val="en" w:eastAsia="tr-TR"/>
        </w:rPr>
        <w:t>'</w:t>
      </w:r>
      <w:r w:rsidR="001C0D94" w:rsidRPr="001C0D94">
        <w:rPr>
          <w:lang w:val="en" w:eastAsia="tr-TR"/>
        </w:rPr>
        <w:t xml:space="preserve"> in the </w:t>
      </w:r>
      <w:proofErr w:type="spellStart"/>
      <w:r w:rsidR="001C0D94" w:rsidRPr="001C0D94">
        <w:rPr>
          <w:lang w:val="en" w:eastAsia="tr-TR"/>
        </w:rPr>
        <w:t>Harezm-Altinonordu</w:t>
      </w:r>
      <w:proofErr w:type="spellEnd"/>
      <w:r w:rsidR="001C0D94" w:rsidRPr="001C0D94">
        <w:rPr>
          <w:lang w:val="en" w:eastAsia="tr-TR"/>
        </w:rPr>
        <w:t xml:space="preserve"> area, so in the text and index publications I made, the name of the work </w:t>
      </w:r>
      <w:r w:rsidR="00FB623C" w:rsidRPr="001C0D94">
        <w:rPr>
          <w:lang w:val="en" w:eastAsia="tr-TR"/>
        </w:rPr>
        <w:t>I showed</w:t>
      </w:r>
      <w:r w:rsidR="001C0D94" w:rsidRPr="001C0D94">
        <w:rPr>
          <w:lang w:val="en" w:eastAsia="tr-TR"/>
        </w:rPr>
        <w:t xml:space="preserve"> </w:t>
      </w:r>
      <w:proofErr w:type="spellStart"/>
      <w:r w:rsidR="00796E90">
        <w:rPr>
          <w:i/>
          <w:iCs/>
          <w:lang w:val="en" w:eastAsia="tr-TR"/>
        </w:rPr>
        <w:t>Q</w:t>
      </w:r>
      <w:r w:rsidR="001C0D94" w:rsidRPr="001C0D94">
        <w:rPr>
          <w:i/>
          <w:iCs/>
          <w:lang w:val="en" w:eastAsia="tr-TR"/>
        </w:rPr>
        <w:t>utb's</w:t>
      </w:r>
      <w:proofErr w:type="spellEnd"/>
      <w:r w:rsidR="001C0D94" w:rsidRPr="001C0D94">
        <w:rPr>
          <w:i/>
          <w:iCs/>
          <w:lang w:val="en" w:eastAsia="tr-TR"/>
        </w:rPr>
        <w:t xml:space="preserve"> </w:t>
      </w:r>
      <w:proofErr w:type="spellStart"/>
      <w:r w:rsidR="001C0D94" w:rsidRPr="001C0D94">
        <w:rPr>
          <w:i/>
          <w:iCs/>
          <w:lang w:val="en" w:eastAsia="tr-TR"/>
        </w:rPr>
        <w:t>Husrav</w:t>
      </w:r>
      <w:proofErr w:type="spellEnd"/>
      <w:r w:rsidR="00FB623C" w:rsidRPr="00FB623C">
        <w:rPr>
          <w:i/>
          <w:iCs/>
          <w:lang w:val="en" w:eastAsia="tr-TR"/>
        </w:rPr>
        <w:t xml:space="preserve"> u </w:t>
      </w:r>
      <w:proofErr w:type="spellStart"/>
      <w:r w:rsidR="001C0D94" w:rsidRPr="001C0D94">
        <w:rPr>
          <w:i/>
          <w:iCs/>
          <w:lang w:val="en" w:eastAsia="tr-TR"/>
        </w:rPr>
        <w:t>Şîrîn</w:t>
      </w:r>
      <w:proofErr w:type="spellEnd"/>
      <w:r w:rsidR="001C0D94" w:rsidRPr="001C0D94">
        <w:rPr>
          <w:lang w:val="en" w:eastAsia="tr-TR"/>
        </w:rPr>
        <w:t xml:space="preserve"> in its form. The work is not a literal translation from </w:t>
      </w:r>
      <w:proofErr w:type="spellStart"/>
      <w:r w:rsidR="001C0D94" w:rsidRPr="001C0D94">
        <w:rPr>
          <w:lang w:val="en" w:eastAsia="tr-TR"/>
        </w:rPr>
        <w:t>Nizâmî</w:t>
      </w:r>
      <w:proofErr w:type="spellEnd"/>
      <w:r w:rsidR="001C0D94" w:rsidRPr="001C0D94">
        <w:rPr>
          <w:lang w:val="en" w:eastAsia="tr-TR"/>
        </w:rPr>
        <w:t xml:space="preserve">, we </w:t>
      </w:r>
      <w:r w:rsidR="00796E90">
        <w:rPr>
          <w:lang w:val="en" w:eastAsia="tr-TR"/>
        </w:rPr>
        <w:t xml:space="preserve">can say that from time to time </w:t>
      </w:r>
      <w:proofErr w:type="spellStart"/>
      <w:r w:rsidR="00796E90">
        <w:rPr>
          <w:lang w:val="en" w:eastAsia="tr-TR"/>
        </w:rPr>
        <w:t>Q</w:t>
      </w:r>
      <w:r w:rsidR="001C0D94" w:rsidRPr="001C0D94">
        <w:rPr>
          <w:lang w:val="en" w:eastAsia="tr-TR"/>
        </w:rPr>
        <w:t>utb</w:t>
      </w:r>
      <w:proofErr w:type="spellEnd"/>
      <w:r w:rsidR="001C0D94" w:rsidRPr="001C0D94">
        <w:rPr>
          <w:lang w:val="en" w:eastAsia="tr-TR"/>
        </w:rPr>
        <w:t xml:space="preserve"> adapted the work by combining the historical and social relations of the period with Turki</w:t>
      </w:r>
      <w:r w:rsidR="002B7B75">
        <w:rPr>
          <w:lang w:val="en" w:eastAsia="tr-TR"/>
        </w:rPr>
        <w:t xml:space="preserve">sh proverbs and idioms. Again, </w:t>
      </w:r>
      <w:proofErr w:type="spellStart"/>
      <w:r w:rsidR="002B7B75">
        <w:rPr>
          <w:lang w:val="en" w:eastAsia="tr-TR"/>
        </w:rPr>
        <w:t>Q</w:t>
      </w:r>
      <w:r w:rsidR="001C0D94" w:rsidRPr="001C0D94">
        <w:rPr>
          <w:lang w:val="en" w:eastAsia="tr-TR"/>
        </w:rPr>
        <w:t>utb</w:t>
      </w:r>
      <w:proofErr w:type="spellEnd"/>
      <w:r w:rsidR="001C0D94" w:rsidRPr="001C0D94">
        <w:rPr>
          <w:lang w:val="en" w:eastAsia="tr-TR"/>
        </w:rPr>
        <w:t xml:space="preserve"> removed some couplets from </w:t>
      </w:r>
      <w:proofErr w:type="spellStart"/>
      <w:r w:rsidR="001C0D94" w:rsidRPr="001C0D94">
        <w:rPr>
          <w:lang w:val="en" w:eastAsia="tr-TR"/>
        </w:rPr>
        <w:t>Nizâmî's</w:t>
      </w:r>
      <w:proofErr w:type="spellEnd"/>
      <w:r w:rsidR="001C0D94" w:rsidRPr="001C0D94">
        <w:rPr>
          <w:lang w:val="en" w:eastAsia="tr-TR"/>
        </w:rPr>
        <w:t xml:space="preserve"> work. While </w:t>
      </w:r>
      <w:proofErr w:type="spellStart"/>
      <w:r w:rsidR="001C0D94" w:rsidRPr="001C0D94">
        <w:rPr>
          <w:lang w:val="en" w:eastAsia="tr-TR"/>
        </w:rPr>
        <w:t>Nizâmi's</w:t>
      </w:r>
      <w:proofErr w:type="spellEnd"/>
      <w:r w:rsidR="001C0D94" w:rsidRPr="001C0D94">
        <w:rPr>
          <w:lang w:val="en" w:eastAsia="tr-TR"/>
        </w:rPr>
        <w:t xml:space="preserve"> work i</w:t>
      </w:r>
      <w:r w:rsidR="00796E90">
        <w:rPr>
          <w:lang w:val="en" w:eastAsia="tr-TR"/>
        </w:rPr>
        <w:t xml:space="preserve">s approximately 5700 couplets, </w:t>
      </w:r>
      <w:proofErr w:type="spellStart"/>
      <w:r w:rsidR="00796E90">
        <w:rPr>
          <w:lang w:val="en" w:eastAsia="tr-TR"/>
        </w:rPr>
        <w:t>Q</w:t>
      </w:r>
      <w:r w:rsidR="001C0D94" w:rsidRPr="001C0D94">
        <w:rPr>
          <w:lang w:val="en" w:eastAsia="tr-TR"/>
        </w:rPr>
        <w:t>utb's</w:t>
      </w:r>
      <w:proofErr w:type="spellEnd"/>
      <w:r w:rsidR="001C0D94" w:rsidRPr="001C0D94">
        <w:rPr>
          <w:lang w:val="en" w:eastAsia="tr-TR"/>
        </w:rPr>
        <w:t xml:space="preserve"> work is 4733 couplets.</w:t>
      </w:r>
    </w:p>
    <w:p w14:paraId="5BB3ED9B" w14:textId="0A5E9CA8" w:rsidR="001C0D94" w:rsidRPr="001C0D94" w:rsidRDefault="005C45AC" w:rsidP="005C45AC">
      <w:pPr>
        <w:tabs>
          <w:tab w:val="left" w:pos="1134"/>
        </w:tabs>
        <w:ind w:left="851"/>
      </w:pPr>
      <w:r>
        <w:tab/>
      </w:r>
      <w:proofErr w:type="spellStart"/>
      <w:r w:rsidR="001C0D94" w:rsidRPr="001C0D94">
        <w:t>In</w:t>
      </w:r>
      <w:proofErr w:type="spellEnd"/>
      <w:r w:rsidR="001C0D94" w:rsidRPr="001C0D94">
        <w:t xml:space="preserve"> </w:t>
      </w:r>
      <w:proofErr w:type="spellStart"/>
      <w:r w:rsidR="001C0D94" w:rsidRPr="001C0D94">
        <w:t>our</w:t>
      </w:r>
      <w:proofErr w:type="spellEnd"/>
      <w:r w:rsidR="001C0D94" w:rsidRPr="001C0D94">
        <w:t xml:space="preserve"> </w:t>
      </w:r>
      <w:proofErr w:type="spellStart"/>
      <w:r w:rsidR="001C0D94" w:rsidRPr="001C0D94">
        <w:t>study</w:t>
      </w:r>
      <w:proofErr w:type="spellEnd"/>
      <w:r w:rsidR="001C0D94" w:rsidRPr="001C0D94">
        <w:t>,</w:t>
      </w:r>
      <w:r w:rsidR="002B7B75">
        <w:t xml:space="preserve"> </w:t>
      </w:r>
      <w:proofErr w:type="spellStart"/>
      <w:r w:rsidR="002B7B75">
        <w:t>previous</w:t>
      </w:r>
      <w:proofErr w:type="spellEnd"/>
      <w:r w:rsidR="002B7B75">
        <w:t xml:space="preserve"> </w:t>
      </w:r>
      <w:proofErr w:type="spellStart"/>
      <w:r w:rsidR="002B7B75">
        <w:t>text</w:t>
      </w:r>
      <w:proofErr w:type="spellEnd"/>
      <w:r w:rsidR="002B7B75">
        <w:t xml:space="preserve"> </w:t>
      </w:r>
      <w:proofErr w:type="spellStart"/>
      <w:r w:rsidR="002B7B75">
        <w:t>publications</w:t>
      </w:r>
      <w:proofErr w:type="spellEnd"/>
      <w:r w:rsidR="002B7B75">
        <w:t xml:space="preserve"> on </w:t>
      </w:r>
      <w:proofErr w:type="spellStart"/>
      <w:r w:rsidR="002B7B75">
        <w:t>Q</w:t>
      </w:r>
      <w:r w:rsidR="001C0D94" w:rsidRPr="001C0D94">
        <w:t>utb's</w:t>
      </w:r>
      <w:proofErr w:type="spellEnd"/>
      <w:r w:rsidR="001C0D94" w:rsidRPr="001C0D94">
        <w:t xml:space="preserve"> </w:t>
      </w:r>
      <w:proofErr w:type="spellStart"/>
      <w:r w:rsidR="001C0D94" w:rsidRPr="001C0D94">
        <w:t>work</w:t>
      </w:r>
      <w:proofErr w:type="spellEnd"/>
      <w:r w:rsidR="001C0D94" w:rsidRPr="001C0D94">
        <w:t xml:space="preserve"> </w:t>
      </w:r>
      <w:proofErr w:type="spellStart"/>
      <w:r w:rsidR="001C0D94" w:rsidRPr="001C0D94">
        <w:t>by</w:t>
      </w:r>
      <w:proofErr w:type="spellEnd"/>
      <w:r w:rsidR="001C0D94" w:rsidRPr="001C0D94">
        <w:t xml:space="preserve"> A. </w:t>
      </w:r>
      <w:proofErr w:type="spellStart"/>
      <w:r w:rsidR="001C0D94" w:rsidRPr="001C0D94">
        <w:t>Zająckowski</w:t>
      </w:r>
      <w:proofErr w:type="spellEnd"/>
      <w:r w:rsidR="001C0D94" w:rsidRPr="001C0D94">
        <w:t xml:space="preserve">, N. </w:t>
      </w:r>
      <w:proofErr w:type="spellStart"/>
      <w:r w:rsidR="001C0D94" w:rsidRPr="001C0D94">
        <w:t>Hacıeminoğlu</w:t>
      </w:r>
      <w:proofErr w:type="spellEnd"/>
      <w:r w:rsidR="001C0D94" w:rsidRPr="001C0D94">
        <w:t xml:space="preserve">, H. Zarif, E. </w:t>
      </w:r>
      <w:proofErr w:type="spellStart"/>
      <w:r w:rsidR="001C0D94" w:rsidRPr="001C0D94">
        <w:t>Fazılov</w:t>
      </w:r>
      <w:proofErr w:type="spellEnd"/>
      <w:r w:rsidR="001C0D94" w:rsidRPr="001C0D94">
        <w:t xml:space="preserve"> </w:t>
      </w:r>
      <w:proofErr w:type="spellStart"/>
      <w:r w:rsidR="001C0D94" w:rsidRPr="001C0D94">
        <w:t>and</w:t>
      </w:r>
      <w:proofErr w:type="spellEnd"/>
      <w:r w:rsidR="001C0D94" w:rsidRPr="001C0D94">
        <w:t xml:space="preserve"> H. U. </w:t>
      </w:r>
      <w:proofErr w:type="spellStart"/>
      <w:r w:rsidR="001C0D94" w:rsidRPr="001C0D94">
        <w:t>Usmanov</w:t>
      </w:r>
      <w:proofErr w:type="spellEnd"/>
      <w:r w:rsidR="001C0D94" w:rsidRPr="001C0D94">
        <w:t xml:space="preserve"> </w:t>
      </w:r>
      <w:proofErr w:type="spellStart"/>
      <w:r w:rsidR="001C0D94" w:rsidRPr="001C0D94">
        <w:t>and</w:t>
      </w:r>
      <w:proofErr w:type="spellEnd"/>
      <w:r w:rsidR="001C0D94" w:rsidRPr="001C0D94">
        <w:t xml:space="preserve"> </w:t>
      </w:r>
      <w:proofErr w:type="spellStart"/>
      <w:r w:rsidR="001C0D94" w:rsidRPr="001C0D94">
        <w:t>articles</w:t>
      </w:r>
      <w:proofErr w:type="spellEnd"/>
      <w:r w:rsidR="001C0D94" w:rsidRPr="001C0D94">
        <w:t xml:space="preserve"> </w:t>
      </w:r>
      <w:proofErr w:type="spellStart"/>
      <w:r w:rsidR="001C0D94" w:rsidRPr="001C0D94">
        <w:t>by</w:t>
      </w:r>
      <w:proofErr w:type="spellEnd"/>
      <w:r w:rsidR="001C0D94" w:rsidRPr="001C0D94">
        <w:t xml:space="preserve"> A. İnan </w:t>
      </w:r>
      <w:proofErr w:type="spellStart"/>
      <w:r w:rsidR="001C0D94" w:rsidRPr="001C0D94">
        <w:t>and</w:t>
      </w:r>
      <w:proofErr w:type="spellEnd"/>
      <w:r w:rsidR="001C0D94" w:rsidRPr="001C0D94">
        <w:t xml:space="preserve"> O. F. </w:t>
      </w:r>
      <w:proofErr w:type="spellStart"/>
      <w:r w:rsidR="001C0D94" w:rsidRPr="001C0D94">
        <w:t>Sertkaya</w:t>
      </w:r>
      <w:proofErr w:type="spellEnd"/>
      <w:r w:rsidR="001C0D94" w:rsidRPr="001C0D94">
        <w:t xml:space="preserve">, </w:t>
      </w:r>
      <w:proofErr w:type="spellStart"/>
      <w:r w:rsidR="001C0D94" w:rsidRPr="001C0D94">
        <w:t>who</w:t>
      </w:r>
      <w:proofErr w:type="spellEnd"/>
      <w:r w:rsidR="001C0D94" w:rsidRPr="001C0D94">
        <w:t xml:space="preserve"> </w:t>
      </w:r>
      <w:proofErr w:type="spellStart"/>
      <w:r w:rsidR="001C0D94" w:rsidRPr="001C0D94">
        <w:t>offer</w:t>
      </w:r>
      <w:proofErr w:type="spellEnd"/>
      <w:r w:rsidR="001C0D94" w:rsidRPr="001C0D94">
        <w:t xml:space="preserve"> </w:t>
      </w:r>
      <w:proofErr w:type="spellStart"/>
      <w:r w:rsidR="001C0D94" w:rsidRPr="001C0D94">
        <w:t>reading</w:t>
      </w:r>
      <w:proofErr w:type="spellEnd"/>
      <w:r w:rsidR="001C0D94" w:rsidRPr="001C0D94">
        <w:t xml:space="preserve"> </w:t>
      </w:r>
      <w:proofErr w:type="spellStart"/>
      <w:r w:rsidR="001C0D94" w:rsidRPr="001C0D94">
        <w:t>and</w:t>
      </w:r>
      <w:proofErr w:type="spellEnd"/>
      <w:r w:rsidR="001C0D94" w:rsidRPr="001C0D94">
        <w:t xml:space="preserve"> </w:t>
      </w:r>
      <w:proofErr w:type="spellStart"/>
      <w:r w:rsidR="001C0D94" w:rsidRPr="001C0D94">
        <w:t>interpretation</w:t>
      </w:r>
      <w:proofErr w:type="spellEnd"/>
      <w:r w:rsidR="001C0D94" w:rsidRPr="001C0D94">
        <w:t xml:space="preserve"> </w:t>
      </w:r>
      <w:proofErr w:type="spellStart"/>
      <w:r w:rsidR="001C0D94" w:rsidRPr="001C0D94">
        <w:t>suggestions</w:t>
      </w:r>
      <w:proofErr w:type="spellEnd"/>
      <w:r w:rsidR="001C0D94" w:rsidRPr="001C0D94">
        <w:t xml:space="preserve"> on </w:t>
      </w:r>
      <w:proofErr w:type="spellStart"/>
      <w:r w:rsidR="001C0D94" w:rsidRPr="001C0D94">
        <w:t>the</w:t>
      </w:r>
      <w:proofErr w:type="spellEnd"/>
      <w:r w:rsidR="001C0D94" w:rsidRPr="001C0D94">
        <w:t xml:space="preserve"> </w:t>
      </w:r>
      <w:proofErr w:type="spellStart"/>
      <w:r w:rsidR="001C0D94" w:rsidRPr="001C0D94">
        <w:t>work</w:t>
      </w:r>
      <w:proofErr w:type="spellEnd"/>
      <w:r w:rsidR="001C0D94" w:rsidRPr="001C0D94">
        <w:t xml:space="preserve">, </w:t>
      </w:r>
      <w:proofErr w:type="spellStart"/>
      <w:r w:rsidR="001C0D94" w:rsidRPr="001C0D94">
        <w:t>are</w:t>
      </w:r>
      <w:proofErr w:type="spellEnd"/>
      <w:r w:rsidR="001C0D94" w:rsidRPr="001C0D94">
        <w:t xml:space="preserve"> </w:t>
      </w:r>
      <w:proofErr w:type="spellStart"/>
      <w:r w:rsidR="001C0D94" w:rsidRPr="001C0D94">
        <w:t>included</w:t>
      </w:r>
      <w:proofErr w:type="spellEnd"/>
      <w:r w:rsidR="001C0D94" w:rsidRPr="001C0D94">
        <w:t xml:space="preserve"> in </w:t>
      </w:r>
      <w:proofErr w:type="spellStart"/>
      <w:r w:rsidR="001C0D94" w:rsidRPr="001C0D94">
        <w:t>the</w:t>
      </w:r>
      <w:proofErr w:type="spellEnd"/>
      <w:r w:rsidR="001C0D94" w:rsidRPr="001C0D94">
        <w:t xml:space="preserve"> </w:t>
      </w:r>
      <w:proofErr w:type="spellStart"/>
      <w:r w:rsidR="001C0D94" w:rsidRPr="001C0D94">
        <w:t>study</w:t>
      </w:r>
      <w:proofErr w:type="spellEnd"/>
      <w:r w:rsidR="001C0D94" w:rsidRPr="001C0D94">
        <w:t xml:space="preserve">. </w:t>
      </w:r>
      <w:proofErr w:type="spellStart"/>
      <w:r w:rsidR="001C0D94" w:rsidRPr="001C0D94">
        <w:t>words</w:t>
      </w:r>
      <w:proofErr w:type="spellEnd"/>
      <w:r w:rsidR="001C0D94" w:rsidRPr="001C0D94">
        <w:t xml:space="preserve"> </w:t>
      </w:r>
      <w:proofErr w:type="spellStart"/>
      <w:r w:rsidR="001C0D94" w:rsidRPr="001C0D94">
        <w:t>that</w:t>
      </w:r>
      <w:proofErr w:type="spellEnd"/>
      <w:r w:rsidR="001C0D94" w:rsidRPr="001C0D94">
        <w:t xml:space="preserve"> </w:t>
      </w:r>
      <w:proofErr w:type="spellStart"/>
      <w:r w:rsidR="001C0D94" w:rsidRPr="001C0D94">
        <w:t>were</w:t>
      </w:r>
      <w:proofErr w:type="spellEnd"/>
      <w:r w:rsidR="001C0D94" w:rsidRPr="001C0D94">
        <w:t xml:space="preserve"> </w:t>
      </w:r>
      <w:proofErr w:type="spellStart"/>
      <w:r w:rsidR="001C0D94" w:rsidRPr="001C0D94">
        <w:t>perceived</w:t>
      </w:r>
      <w:proofErr w:type="spellEnd"/>
      <w:r w:rsidR="001C0D94" w:rsidRPr="001C0D94">
        <w:t xml:space="preserve"> </w:t>
      </w:r>
      <w:proofErr w:type="spellStart"/>
      <w:r w:rsidR="001C0D94" w:rsidRPr="001C0D94">
        <w:t>and</w:t>
      </w:r>
      <w:proofErr w:type="spellEnd"/>
      <w:r w:rsidR="001C0D94" w:rsidRPr="001C0D94">
        <w:t xml:space="preserve"> </w:t>
      </w:r>
      <w:proofErr w:type="spellStart"/>
      <w:r w:rsidR="001C0D94" w:rsidRPr="001C0D94">
        <w:t>read</w:t>
      </w:r>
      <w:proofErr w:type="spellEnd"/>
      <w:r w:rsidR="001C0D94" w:rsidRPr="001C0D94">
        <w:t xml:space="preserve"> </w:t>
      </w:r>
      <w:proofErr w:type="spellStart"/>
      <w:r w:rsidR="001C0D94" w:rsidRPr="001C0D94">
        <w:t>incorrectly</w:t>
      </w:r>
      <w:proofErr w:type="spellEnd"/>
      <w:r w:rsidR="001C0D94" w:rsidRPr="001C0D94">
        <w:t xml:space="preserve"> </w:t>
      </w:r>
      <w:proofErr w:type="spellStart"/>
      <w:r w:rsidR="001C0D94" w:rsidRPr="001C0D94">
        <w:t>due</w:t>
      </w:r>
      <w:proofErr w:type="spellEnd"/>
      <w:r w:rsidR="001C0D94" w:rsidRPr="001C0D94">
        <w:t xml:space="preserve"> </w:t>
      </w:r>
      <w:proofErr w:type="spellStart"/>
      <w:r w:rsidR="001C0D94" w:rsidRPr="001C0D94">
        <w:t>to</w:t>
      </w:r>
      <w:proofErr w:type="spellEnd"/>
      <w:r w:rsidR="001C0D94" w:rsidRPr="001C0D94">
        <w:t xml:space="preserve"> </w:t>
      </w:r>
      <w:proofErr w:type="spellStart"/>
      <w:r w:rsidR="001C0D94" w:rsidRPr="001C0D94">
        <w:t>spelling</w:t>
      </w:r>
      <w:proofErr w:type="spellEnd"/>
      <w:r w:rsidR="001C0D94" w:rsidRPr="001C0D94">
        <w:t xml:space="preserve"> </w:t>
      </w:r>
      <w:proofErr w:type="spellStart"/>
      <w:r w:rsidR="001C0D94" w:rsidRPr="001C0D94">
        <w:t>because</w:t>
      </w:r>
      <w:proofErr w:type="spellEnd"/>
      <w:r w:rsidR="001C0D94" w:rsidRPr="001C0D94">
        <w:t xml:space="preserve"> </w:t>
      </w:r>
      <w:proofErr w:type="spellStart"/>
      <w:r w:rsidR="001C0D94" w:rsidRPr="001C0D94">
        <w:t>they</w:t>
      </w:r>
      <w:proofErr w:type="spellEnd"/>
      <w:r w:rsidR="001C0D94" w:rsidRPr="001C0D94">
        <w:t xml:space="preserve"> </w:t>
      </w:r>
      <w:proofErr w:type="spellStart"/>
      <w:r w:rsidR="001C0D94" w:rsidRPr="001C0D94">
        <w:t>were</w:t>
      </w:r>
      <w:proofErr w:type="spellEnd"/>
      <w:r w:rsidR="001C0D94" w:rsidRPr="001C0D94">
        <w:t xml:space="preserve"> not </w:t>
      </w:r>
      <w:proofErr w:type="spellStart"/>
      <w:r w:rsidR="001C0D94" w:rsidRPr="001C0D94">
        <w:t>transferred</w:t>
      </w:r>
      <w:proofErr w:type="spellEnd"/>
      <w:r w:rsidR="001C0D94" w:rsidRPr="001C0D94">
        <w:t xml:space="preserve"> </w:t>
      </w:r>
      <w:proofErr w:type="spellStart"/>
      <w:r w:rsidR="001C0D94" w:rsidRPr="001C0D94">
        <w:t>from</w:t>
      </w:r>
      <w:proofErr w:type="spellEnd"/>
      <w:r w:rsidR="001C0D94" w:rsidRPr="001C0D94">
        <w:t xml:space="preserve"> </w:t>
      </w:r>
      <w:proofErr w:type="spellStart"/>
      <w:r w:rsidR="001C0D94" w:rsidRPr="001C0D94">
        <w:t>Khwarazm-Alt</w:t>
      </w:r>
      <w:r w:rsidR="00FB623C">
        <w:t>ı</w:t>
      </w:r>
      <w:r w:rsidR="001C0D94" w:rsidRPr="001C0D94">
        <w:t>noordu</w:t>
      </w:r>
      <w:proofErr w:type="spellEnd"/>
      <w:r w:rsidR="001C0D94" w:rsidRPr="001C0D94">
        <w:t xml:space="preserve"> </w:t>
      </w:r>
      <w:proofErr w:type="spellStart"/>
      <w:r w:rsidR="001C0D94" w:rsidRPr="001C0D94">
        <w:t>Turkish</w:t>
      </w:r>
      <w:proofErr w:type="spellEnd"/>
      <w:r w:rsidR="001C0D94" w:rsidRPr="001C0D94">
        <w:t xml:space="preserve"> </w:t>
      </w:r>
      <w:proofErr w:type="spellStart"/>
      <w:r w:rsidR="001C0D94" w:rsidRPr="001C0D94">
        <w:t>to</w:t>
      </w:r>
      <w:proofErr w:type="spellEnd"/>
      <w:r w:rsidR="001C0D94" w:rsidRPr="001C0D94">
        <w:t xml:space="preserve"> </w:t>
      </w:r>
      <w:proofErr w:type="spellStart"/>
      <w:r w:rsidR="001C0D94" w:rsidRPr="001C0D94">
        <w:t>contemporary</w:t>
      </w:r>
      <w:proofErr w:type="spellEnd"/>
      <w:r w:rsidR="001C0D94" w:rsidRPr="001C0D94">
        <w:t xml:space="preserve"> </w:t>
      </w:r>
      <w:proofErr w:type="spellStart"/>
      <w:r w:rsidR="001C0D94" w:rsidRPr="001C0D94">
        <w:t>dialects</w:t>
      </w:r>
      <w:proofErr w:type="spellEnd"/>
      <w:r w:rsidR="001C0D94" w:rsidRPr="001C0D94">
        <w:t xml:space="preserve"> (</w:t>
      </w:r>
      <w:proofErr w:type="spellStart"/>
      <w:r w:rsidR="001C0D94" w:rsidRPr="001C0D94">
        <w:t>such</w:t>
      </w:r>
      <w:proofErr w:type="spellEnd"/>
      <w:r w:rsidR="001C0D94" w:rsidRPr="001C0D94">
        <w:t xml:space="preserve"> as </w:t>
      </w:r>
      <w:proofErr w:type="spellStart"/>
      <w:r w:rsidR="001C0D94" w:rsidRPr="001C0D94">
        <w:t>Turkish</w:t>
      </w:r>
      <w:proofErr w:type="spellEnd"/>
      <w:r w:rsidR="001C0D94" w:rsidRPr="001C0D94">
        <w:t xml:space="preserve">, </w:t>
      </w:r>
      <w:proofErr w:type="spellStart"/>
      <w:r w:rsidR="001C0D94" w:rsidRPr="001C0D94">
        <w:t>Uzbek</w:t>
      </w:r>
      <w:proofErr w:type="spellEnd"/>
      <w:r w:rsidR="001C0D94" w:rsidRPr="001C0D94">
        <w:t xml:space="preserve"> </w:t>
      </w:r>
      <w:proofErr w:type="spellStart"/>
      <w:r w:rsidR="001C0D94" w:rsidRPr="001C0D94">
        <w:t>and</w:t>
      </w:r>
      <w:proofErr w:type="spellEnd"/>
      <w:r w:rsidR="001C0D94" w:rsidRPr="001C0D94">
        <w:t xml:space="preserve"> Tatar </w:t>
      </w:r>
      <w:proofErr w:type="spellStart"/>
      <w:r w:rsidR="001C0D94" w:rsidRPr="001C0D94">
        <w:t>Turkish</w:t>
      </w:r>
      <w:proofErr w:type="spellEnd"/>
      <w:r w:rsidR="001C0D94" w:rsidRPr="001C0D94">
        <w:t xml:space="preserve">) </w:t>
      </w:r>
      <w:proofErr w:type="spellStart"/>
      <w:r w:rsidR="001C0D94" w:rsidRPr="001C0D94">
        <w:t>will</w:t>
      </w:r>
      <w:proofErr w:type="spellEnd"/>
      <w:r w:rsidR="001C0D94" w:rsidRPr="001C0D94">
        <w:t xml:space="preserve"> be </w:t>
      </w:r>
      <w:proofErr w:type="spellStart"/>
      <w:r w:rsidR="001C0D94" w:rsidRPr="001C0D94">
        <w:t>discussed</w:t>
      </w:r>
      <w:proofErr w:type="spellEnd"/>
      <w:r w:rsidR="001C0D94" w:rsidRPr="001C0D94">
        <w:t xml:space="preserve"> </w:t>
      </w:r>
      <w:proofErr w:type="spellStart"/>
      <w:r w:rsidR="001C0D94" w:rsidRPr="001C0D94">
        <w:t>and</w:t>
      </w:r>
      <w:proofErr w:type="spellEnd"/>
      <w:r w:rsidR="001C0D94" w:rsidRPr="001C0D94">
        <w:t xml:space="preserve"> </w:t>
      </w:r>
      <w:proofErr w:type="spellStart"/>
      <w:r w:rsidR="001C0D94" w:rsidRPr="001C0D94">
        <w:t>examined</w:t>
      </w:r>
      <w:proofErr w:type="spellEnd"/>
      <w:r w:rsidR="001C0D94" w:rsidRPr="001C0D94">
        <w:t xml:space="preserve">. </w:t>
      </w:r>
      <w:proofErr w:type="spellStart"/>
      <w:proofErr w:type="gramStart"/>
      <w:r w:rsidR="001C0D94" w:rsidRPr="001C0D94">
        <w:t>The</w:t>
      </w:r>
      <w:proofErr w:type="spellEnd"/>
      <w:r w:rsidR="001C0D94" w:rsidRPr="001C0D94">
        <w:t xml:space="preserve"> </w:t>
      </w:r>
      <w:proofErr w:type="spellStart"/>
      <w:r w:rsidR="001C0D94" w:rsidRPr="001C0D94">
        <w:t>words</w:t>
      </w:r>
      <w:proofErr w:type="spellEnd"/>
      <w:r w:rsidR="001C0D94" w:rsidRPr="001C0D94">
        <w:t xml:space="preserve"> </w:t>
      </w:r>
      <w:proofErr w:type="spellStart"/>
      <w:r w:rsidR="001C0D94" w:rsidRPr="001C0D94">
        <w:t>and</w:t>
      </w:r>
      <w:proofErr w:type="spellEnd"/>
      <w:r w:rsidR="001C0D94" w:rsidRPr="001C0D94">
        <w:t xml:space="preserve"> </w:t>
      </w:r>
      <w:proofErr w:type="spellStart"/>
      <w:r w:rsidR="001C0D94" w:rsidRPr="001C0D94">
        <w:t>phrases</w:t>
      </w:r>
      <w:proofErr w:type="spellEnd"/>
      <w:r w:rsidR="001C0D94" w:rsidRPr="001C0D94">
        <w:t xml:space="preserve"> </w:t>
      </w:r>
      <w:proofErr w:type="spellStart"/>
      <w:r w:rsidR="001C0D94" w:rsidRPr="001C0D94">
        <w:t>that</w:t>
      </w:r>
      <w:proofErr w:type="spellEnd"/>
      <w:r w:rsidR="001C0D94" w:rsidRPr="001C0D94">
        <w:t xml:space="preserve"> </w:t>
      </w:r>
      <w:proofErr w:type="spellStart"/>
      <w:r w:rsidR="001C0D94" w:rsidRPr="001C0D94">
        <w:t>are</w:t>
      </w:r>
      <w:proofErr w:type="spellEnd"/>
      <w:r w:rsidR="001C0D94" w:rsidRPr="001C0D94">
        <w:t xml:space="preserve"> </w:t>
      </w:r>
      <w:proofErr w:type="spellStart"/>
      <w:r w:rsidR="001C0D94" w:rsidRPr="001C0D94">
        <w:t>the</w:t>
      </w:r>
      <w:proofErr w:type="spellEnd"/>
      <w:r w:rsidR="001C0D94" w:rsidRPr="001C0D94">
        <w:t xml:space="preserve"> </w:t>
      </w:r>
      <w:proofErr w:type="spellStart"/>
      <w:r w:rsidR="001C0D94" w:rsidRPr="001C0D94">
        <w:t>subject</w:t>
      </w:r>
      <w:proofErr w:type="spellEnd"/>
      <w:r w:rsidR="001C0D94" w:rsidRPr="001C0D94">
        <w:t xml:space="preserve"> of </w:t>
      </w:r>
      <w:proofErr w:type="spellStart"/>
      <w:r w:rsidR="001C0D94" w:rsidRPr="001C0D94">
        <w:t>our</w:t>
      </w:r>
      <w:proofErr w:type="spellEnd"/>
      <w:r w:rsidR="001C0D94" w:rsidRPr="001C0D94">
        <w:t xml:space="preserve"> </w:t>
      </w:r>
      <w:proofErr w:type="spellStart"/>
      <w:r w:rsidR="001C0D94" w:rsidRPr="001C0D94">
        <w:t>study</w:t>
      </w:r>
      <w:proofErr w:type="spellEnd"/>
      <w:r w:rsidR="001C0D94" w:rsidRPr="001C0D94">
        <w:t xml:space="preserve"> </w:t>
      </w:r>
      <w:proofErr w:type="spellStart"/>
      <w:r w:rsidR="001C0D94" w:rsidRPr="001C0D94">
        <w:t>are</w:t>
      </w:r>
      <w:proofErr w:type="spellEnd"/>
      <w:r w:rsidR="001C0D94" w:rsidRPr="001C0D94">
        <w:t xml:space="preserve">; 2867. </w:t>
      </w:r>
      <w:r w:rsidR="00EF6B4F" w:rsidRPr="00EF6B4F">
        <w:rPr>
          <w:i/>
          <w:iCs/>
        </w:rPr>
        <w:t>b</w:t>
      </w:r>
      <w:r w:rsidR="00FB623C" w:rsidRPr="00EF6B4F">
        <w:rPr>
          <w:i/>
          <w:iCs/>
        </w:rPr>
        <w:t>ulmaz-sen anı</w:t>
      </w:r>
      <w:r w:rsidR="001C0D94" w:rsidRPr="001C0D94">
        <w:t xml:space="preserve">, </w:t>
      </w:r>
      <w:proofErr w:type="spellStart"/>
      <w:r w:rsidR="001C0D94" w:rsidRPr="001C0D94">
        <w:t>the</w:t>
      </w:r>
      <w:proofErr w:type="spellEnd"/>
      <w:r w:rsidR="001C0D94" w:rsidRPr="001C0D94">
        <w:t xml:space="preserve"> moment in </w:t>
      </w:r>
      <w:proofErr w:type="spellStart"/>
      <w:r w:rsidR="001C0D94" w:rsidRPr="001C0D94">
        <w:t>the</w:t>
      </w:r>
      <w:proofErr w:type="spellEnd"/>
      <w:r w:rsidR="001C0D94" w:rsidRPr="001C0D94">
        <w:t xml:space="preserve"> 3218th </w:t>
      </w:r>
      <w:proofErr w:type="spellStart"/>
      <w:r w:rsidR="001C0D94" w:rsidRPr="001C0D94">
        <w:t>couplet</w:t>
      </w:r>
      <w:proofErr w:type="spellEnd"/>
      <w:r w:rsidR="001C0D94" w:rsidRPr="001C0D94">
        <w:t xml:space="preserve"> </w:t>
      </w:r>
      <w:proofErr w:type="spellStart"/>
      <w:r w:rsidR="00FB623C" w:rsidRPr="00FB623C">
        <w:rPr>
          <w:i/>
          <w:iCs/>
        </w:rPr>
        <w:t>y</w:t>
      </w:r>
      <w:r w:rsidR="001C0D94" w:rsidRPr="00FB623C">
        <w:rPr>
          <w:i/>
          <w:iCs/>
        </w:rPr>
        <w:t>étse</w:t>
      </w:r>
      <w:proofErr w:type="spellEnd"/>
      <w:r w:rsidR="001C0D94" w:rsidRPr="001C0D94">
        <w:t xml:space="preserve">, </w:t>
      </w:r>
      <w:proofErr w:type="spellStart"/>
      <w:r w:rsidR="001C0D94" w:rsidRPr="001C0D94">
        <w:t>the</w:t>
      </w:r>
      <w:proofErr w:type="spellEnd"/>
      <w:r w:rsidR="001C0D94" w:rsidRPr="001C0D94">
        <w:t xml:space="preserve"> </w:t>
      </w:r>
      <w:r w:rsidR="001C0D94" w:rsidRPr="001C0D94">
        <w:lastRenderedPageBreak/>
        <w:t>628th</w:t>
      </w:r>
      <w:r w:rsidR="00EF6B4F">
        <w:t xml:space="preserve"> </w:t>
      </w:r>
      <w:proofErr w:type="spellStart"/>
      <w:r w:rsidR="00EF6B4F">
        <w:t>couplet</w:t>
      </w:r>
      <w:proofErr w:type="spellEnd"/>
      <w:r w:rsidR="001C0D94" w:rsidRPr="001C0D94">
        <w:t xml:space="preserve"> </w:t>
      </w:r>
      <w:r w:rsidR="00EF6B4F" w:rsidRPr="00EF6B4F">
        <w:rPr>
          <w:i/>
          <w:iCs/>
        </w:rPr>
        <w:t xml:space="preserve">biter </w:t>
      </w:r>
      <w:proofErr w:type="spellStart"/>
      <w:r w:rsidR="00EF6B4F" w:rsidRPr="00EF6B4F">
        <w:rPr>
          <w:rFonts w:cs="Times New Roman"/>
          <w:i/>
          <w:iCs/>
        </w:rPr>
        <w:t>é</w:t>
      </w:r>
      <w:r w:rsidR="00EF6B4F" w:rsidRPr="00EF6B4F">
        <w:rPr>
          <w:i/>
          <w:iCs/>
        </w:rPr>
        <w:t>tse</w:t>
      </w:r>
      <w:proofErr w:type="spellEnd"/>
      <w:r w:rsidR="00EF6B4F" w:rsidRPr="00EF6B4F">
        <w:rPr>
          <w:i/>
          <w:iCs/>
        </w:rPr>
        <w:t xml:space="preserve"> işin</w:t>
      </w:r>
      <w:r w:rsidR="001C0D94" w:rsidRPr="001C0D94">
        <w:t xml:space="preserve">, 3845. </w:t>
      </w:r>
      <w:proofErr w:type="spellStart"/>
      <w:r w:rsidR="00FB623C" w:rsidRPr="00FB623C">
        <w:rPr>
          <w:i/>
          <w:iCs/>
        </w:rPr>
        <w:t>n</w:t>
      </w:r>
      <w:r w:rsidR="001C0D94" w:rsidRPr="00FB623C">
        <w:rPr>
          <w:i/>
          <w:iCs/>
        </w:rPr>
        <w:t>é</w:t>
      </w:r>
      <w:proofErr w:type="spellEnd"/>
      <w:r w:rsidR="001C0D94" w:rsidRPr="00FB623C">
        <w:rPr>
          <w:i/>
          <w:iCs/>
        </w:rPr>
        <w:t xml:space="preserve"> </w:t>
      </w:r>
      <w:proofErr w:type="spellStart"/>
      <w:r w:rsidR="00FB623C" w:rsidRPr="00FB623C">
        <w:rPr>
          <w:i/>
          <w:iCs/>
        </w:rPr>
        <w:t>b</w:t>
      </w:r>
      <w:r w:rsidR="001C0D94" w:rsidRPr="00FB623C">
        <w:rPr>
          <w:i/>
          <w:iCs/>
        </w:rPr>
        <w:t>ulgay</w:t>
      </w:r>
      <w:proofErr w:type="spellEnd"/>
      <w:r w:rsidR="001C0D94" w:rsidRPr="00FB623C">
        <w:rPr>
          <w:i/>
          <w:iCs/>
        </w:rPr>
        <w:t>-</w:t>
      </w:r>
      <w:r w:rsidR="00FB623C" w:rsidRPr="00FB623C">
        <w:rPr>
          <w:i/>
          <w:iCs/>
        </w:rPr>
        <w:t>s</w:t>
      </w:r>
      <w:r w:rsidR="001C0D94" w:rsidRPr="00FB623C">
        <w:rPr>
          <w:i/>
          <w:iCs/>
        </w:rPr>
        <w:t>en</w:t>
      </w:r>
      <w:r w:rsidR="001C0D94" w:rsidRPr="001C0D94">
        <w:t xml:space="preserve"> in </w:t>
      </w:r>
      <w:proofErr w:type="spellStart"/>
      <w:r w:rsidR="001C0D94" w:rsidRPr="001C0D94">
        <w:t>the</w:t>
      </w:r>
      <w:proofErr w:type="spellEnd"/>
      <w:r w:rsidR="001C0D94" w:rsidRPr="001C0D94">
        <w:t xml:space="preserve"> </w:t>
      </w:r>
      <w:proofErr w:type="spellStart"/>
      <w:r w:rsidR="001C0D94" w:rsidRPr="001C0D94">
        <w:t>couplet</w:t>
      </w:r>
      <w:proofErr w:type="spellEnd"/>
      <w:r w:rsidR="001C0D94" w:rsidRPr="001C0D94">
        <w:t xml:space="preserve">, 3902. </w:t>
      </w:r>
      <w:proofErr w:type="spellStart"/>
      <w:r w:rsidR="001C0D94" w:rsidRPr="001C0D94">
        <w:t>The</w:t>
      </w:r>
      <w:proofErr w:type="spellEnd"/>
      <w:r w:rsidR="001C0D94" w:rsidRPr="001C0D94">
        <w:t xml:space="preserve"> </w:t>
      </w:r>
      <w:proofErr w:type="spellStart"/>
      <w:r w:rsidR="001C0D94" w:rsidRPr="001C0D94">
        <w:t>words</w:t>
      </w:r>
      <w:proofErr w:type="spellEnd"/>
      <w:r w:rsidR="001C0D94" w:rsidRPr="001C0D94">
        <w:t xml:space="preserve"> of </w:t>
      </w:r>
      <w:proofErr w:type="spellStart"/>
      <w:r w:rsidR="00FB623C" w:rsidRPr="00FB623C">
        <w:rPr>
          <w:i/>
          <w:iCs/>
        </w:rPr>
        <w:t>t</w:t>
      </w:r>
      <w:r w:rsidR="001C0D94" w:rsidRPr="00FB623C">
        <w:rPr>
          <w:i/>
          <w:iCs/>
        </w:rPr>
        <w:t>özdi</w:t>
      </w:r>
      <w:proofErr w:type="spellEnd"/>
      <w:r w:rsidR="001C0D94" w:rsidRPr="001C0D94">
        <w:t xml:space="preserve"> in </w:t>
      </w:r>
      <w:proofErr w:type="spellStart"/>
      <w:r w:rsidR="001C0D94" w:rsidRPr="001C0D94">
        <w:t>the</w:t>
      </w:r>
      <w:proofErr w:type="spellEnd"/>
      <w:r w:rsidR="001C0D94" w:rsidRPr="001C0D94">
        <w:t xml:space="preserve"> </w:t>
      </w:r>
      <w:proofErr w:type="spellStart"/>
      <w:r w:rsidR="001C0D94" w:rsidRPr="001C0D94">
        <w:t>couplet</w:t>
      </w:r>
      <w:proofErr w:type="spellEnd"/>
      <w:r w:rsidR="001C0D94" w:rsidRPr="001C0D94">
        <w:t xml:space="preserve"> </w:t>
      </w:r>
      <w:proofErr w:type="spellStart"/>
      <w:r w:rsidR="001C0D94" w:rsidRPr="001C0D94">
        <w:t>are</w:t>
      </w:r>
      <w:proofErr w:type="spellEnd"/>
      <w:r w:rsidR="001C0D94" w:rsidRPr="001C0D94">
        <w:t xml:space="preserve"> </w:t>
      </w:r>
      <w:proofErr w:type="spellStart"/>
      <w:r w:rsidR="001C0D94" w:rsidRPr="001C0D94">
        <w:t>discussed</w:t>
      </w:r>
      <w:proofErr w:type="spellEnd"/>
      <w:r w:rsidR="001C0D94" w:rsidRPr="001C0D94">
        <w:t xml:space="preserve"> </w:t>
      </w:r>
      <w:proofErr w:type="spellStart"/>
      <w:r w:rsidR="001C0D94" w:rsidRPr="001C0D94">
        <w:t>and</w:t>
      </w:r>
      <w:proofErr w:type="spellEnd"/>
      <w:r w:rsidR="001C0D94" w:rsidRPr="001C0D94">
        <w:t xml:space="preserve"> </w:t>
      </w:r>
      <w:proofErr w:type="spellStart"/>
      <w:r w:rsidR="001C0D94" w:rsidRPr="001C0D94">
        <w:t>meaningful</w:t>
      </w:r>
      <w:proofErr w:type="spellEnd"/>
      <w:r w:rsidR="001C0D94" w:rsidRPr="001C0D94">
        <w:t xml:space="preserve"> in </w:t>
      </w:r>
      <w:proofErr w:type="spellStart"/>
      <w:r w:rsidR="001C0D94" w:rsidRPr="001C0D94">
        <w:t>the</w:t>
      </w:r>
      <w:proofErr w:type="spellEnd"/>
      <w:r w:rsidR="001C0D94" w:rsidRPr="001C0D94">
        <w:t xml:space="preserve"> </w:t>
      </w:r>
      <w:proofErr w:type="spellStart"/>
      <w:r w:rsidR="001C0D94" w:rsidRPr="001C0D94">
        <w:t>above</w:t>
      </w:r>
      <w:proofErr w:type="spellEnd"/>
      <w:r w:rsidR="001C0D94" w:rsidRPr="001C0D94">
        <w:t xml:space="preserve"> </w:t>
      </w:r>
      <w:proofErr w:type="spellStart"/>
      <w:r w:rsidR="001C0D94" w:rsidRPr="001C0D94">
        <w:t>mentioned</w:t>
      </w:r>
      <w:proofErr w:type="spellEnd"/>
      <w:r w:rsidR="001C0D94" w:rsidRPr="001C0D94">
        <w:t xml:space="preserve"> </w:t>
      </w:r>
      <w:proofErr w:type="spellStart"/>
      <w:r w:rsidR="001C0D94" w:rsidRPr="001C0D94">
        <w:t>studies</w:t>
      </w:r>
      <w:proofErr w:type="spellEnd"/>
      <w:r w:rsidR="001C0D94" w:rsidRPr="001C0D94">
        <w:t xml:space="preserve">. </w:t>
      </w:r>
      <w:proofErr w:type="spellStart"/>
      <w:proofErr w:type="gramEnd"/>
      <w:r w:rsidR="001C0D94" w:rsidRPr="001C0D94">
        <w:t>The</w:t>
      </w:r>
      <w:proofErr w:type="spellEnd"/>
      <w:r w:rsidR="001C0D94" w:rsidRPr="001C0D94">
        <w:t xml:space="preserve"> </w:t>
      </w:r>
      <w:proofErr w:type="spellStart"/>
      <w:r w:rsidR="001C0D94" w:rsidRPr="001C0D94">
        <w:t>readings</w:t>
      </w:r>
      <w:proofErr w:type="spellEnd"/>
      <w:r w:rsidR="001C0D94" w:rsidRPr="001C0D94">
        <w:t xml:space="preserve"> </w:t>
      </w:r>
      <w:proofErr w:type="spellStart"/>
      <w:r w:rsidR="001C0D94" w:rsidRPr="001C0D94">
        <w:t>will</w:t>
      </w:r>
      <w:proofErr w:type="spellEnd"/>
      <w:r w:rsidR="001C0D94" w:rsidRPr="001C0D94">
        <w:t xml:space="preserve"> be </w:t>
      </w:r>
      <w:proofErr w:type="spellStart"/>
      <w:r w:rsidR="001C0D94" w:rsidRPr="001C0D94">
        <w:t>evaluated</w:t>
      </w:r>
      <w:proofErr w:type="spellEnd"/>
      <w:r w:rsidR="001C0D94" w:rsidRPr="001C0D94">
        <w:t xml:space="preserve"> </w:t>
      </w:r>
      <w:proofErr w:type="spellStart"/>
      <w:r w:rsidR="001C0D94" w:rsidRPr="001C0D94">
        <w:t>by</w:t>
      </w:r>
      <w:proofErr w:type="spellEnd"/>
      <w:r w:rsidR="001C0D94" w:rsidRPr="001C0D94">
        <w:t xml:space="preserve"> </w:t>
      </w:r>
      <w:proofErr w:type="spellStart"/>
      <w:r w:rsidR="001C0D94" w:rsidRPr="001C0D94">
        <w:t>comparing</w:t>
      </w:r>
      <w:proofErr w:type="spellEnd"/>
      <w:r w:rsidR="001C0D94" w:rsidRPr="001C0D94">
        <w:t xml:space="preserve"> </w:t>
      </w:r>
      <w:proofErr w:type="spellStart"/>
      <w:r w:rsidR="001C0D94" w:rsidRPr="001C0D94">
        <w:t>with</w:t>
      </w:r>
      <w:proofErr w:type="spellEnd"/>
      <w:r w:rsidR="001C0D94" w:rsidRPr="001C0D94">
        <w:t xml:space="preserve"> </w:t>
      </w:r>
      <w:proofErr w:type="spellStart"/>
      <w:r w:rsidR="001C0D94" w:rsidRPr="001C0D94">
        <w:t>and</w:t>
      </w:r>
      <w:proofErr w:type="spellEnd"/>
      <w:r w:rsidR="001C0D94" w:rsidRPr="001C0D94">
        <w:t xml:space="preserve"> </w:t>
      </w:r>
      <w:proofErr w:type="spellStart"/>
      <w:r w:rsidR="001C0D94" w:rsidRPr="001C0D94">
        <w:t>giving</w:t>
      </w:r>
      <w:proofErr w:type="spellEnd"/>
      <w:r w:rsidR="001C0D94" w:rsidRPr="001C0D94">
        <w:t xml:space="preserve"> </w:t>
      </w:r>
      <w:proofErr w:type="spellStart"/>
      <w:r w:rsidR="001C0D94" w:rsidRPr="001C0D94">
        <w:t>the</w:t>
      </w:r>
      <w:proofErr w:type="spellEnd"/>
      <w:r w:rsidR="001C0D94" w:rsidRPr="001C0D94">
        <w:t xml:space="preserve"> </w:t>
      </w:r>
      <w:proofErr w:type="spellStart"/>
      <w:r w:rsidR="001C0D94" w:rsidRPr="001C0D94">
        <w:t>Turkish</w:t>
      </w:r>
      <w:proofErr w:type="spellEnd"/>
      <w:r w:rsidR="001C0D94" w:rsidRPr="001C0D94">
        <w:t xml:space="preserve"> </w:t>
      </w:r>
      <w:proofErr w:type="spellStart"/>
      <w:r w:rsidR="001C0D94" w:rsidRPr="001C0D94">
        <w:t>equivalents</w:t>
      </w:r>
      <w:proofErr w:type="spellEnd"/>
      <w:r w:rsidR="001C0D94" w:rsidRPr="001C0D94">
        <w:t xml:space="preserve"> of </w:t>
      </w:r>
      <w:proofErr w:type="spellStart"/>
      <w:r w:rsidR="001C0D94" w:rsidRPr="001C0D94">
        <w:t>the</w:t>
      </w:r>
      <w:proofErr w:type="spellEnd"/>
      <w:r w:rsidR="001C0D94" w:rsidRPr="001C0D94">
        <w:t xml:space="preserve"> </w:t>
      </w:r>
      <w:proofErr w:type="spellStart"/>
      <w:r w:rsidR="001C0D94" w:rsidRPr="001C0D94">
        <w:t>relevant</w:t>
      </w:r>
      <w:proofErr w:type="spellEnd"/>
      <w:r w:rsidR="001C0D94" w:rsidRPr="001C0D94">
        <w:t xml:space="preserve"> </w:t>
      </w:r>
      <w:proofErr w:type="spellStart"/>
      <w:r w:rsidR="001C0D94" w:rsidRPr="001C0D94">
        <w:t>couplets</w:t>
      </w:r>
      <w:proofErr w:type="spellEnd"/>
      <w:r w:rsidR="001C0D94" w:rsidRPr="001C0D94">
        <w:t>.</w:t>
      </w:r>
    </w:p>
    <w:p w14:paraId="6E5214ED" w14:textId="21B0A070" w:rsidR="001C0D94" w:rsidRPr="001C0D94" w:rsidRDefault="005C45AC" w:rsidP="005C45AC">
      <w:pPr>
        <w:tabs>
          <w:tab w:val="left" w:pos="1134"/>
        </w:tabs>
        <w:ind w:left="851"/>
        <w:rPr>
          <w:i/>
          <w:iCs/>
        </w:rPr>
      </w:pPr>
      <w:r>
        <w:rPr>
          <w:b/>
          <w:bCs/>
        </w:rPr>
        <w:tab/>
      </w:r>
      <w:proofErr w:type="spellStart"/>
      <w:r w:rsidR="001C0D94" w:rsidRPr="001C0D94">
        <w:rPr>
          <w:b/>
          <w:bCs/>
        </w:rPr>
        <w:t>Keywords</w:t>
      </w:r>
      <w:proofErr w:type="spellEnd"/>
      <w:r w:rsidR="001C0D94" w:rsidRPr="001C0D94">
        <w:t xml:space="preserve">: </w:t>
      </w:r>
      <w:bookmarkStart w:id="0" w:name="_GoBack"/>
      <w:proofErr w:type="spellStart"/>
      <w:r w:rsidR="001C0D94" w:rsidRPr="001C0D94">
        <w:rPr>
          <w:i/>
          <w:iCs/>
        </w:rPr>
        <w:t>Turkish</w:t>
      </w:r>
      <w:proofErr w:type="spellEnd"/>
      <w:r w:rsidR="001C0D94" w:rsidRPr="001C0D94">
        <w:rPr>
          <w:i/>
          <w:iCs/>
        </w:rPr>
        <w:t xml:space="preserve"> Altınordu, Nizami </w:t>
      </w:r>
      <w:proofErr w:type="spellStart"/>
      <w:r w:rsidR="001C0D94" w:rsidRPr="001C0D94">
        <w:rPr>
          <w:i/>
          <w:iCs/>
        </w:rPr>
        <w:t>Ganjavi</w:t>
      </w:r>
      <w:proofErr w:type="spellEnd"/>
      <w:r w:rsidR="001C0D94" w:rsidRPr="001C0D94">
        <w:rPr>
          <w:i/>
          <w:iCs/>
        </w:rPr>
        <w:t xml:space="preserve">, Hüsrev ü </w:t>
      </w:r>
      <w:proofErr w:type="spellStart"/>
      <w:r w:rsidR="001C0D94" w:rsidRPr="001C0D94">
        <w:rPr>
          <w:i/>
          <w:iCs/>
        </w:rPr>
        <w:t>Şîrîn</w:t>
      </w:r>
      <w:proofErr w:type="spellEnd"/>
      <w:r w:rsidR="001C0D94" w:rsidRPr="001C0D94">
        <w:rPr>
          <w:i/>
          <w:iCs/>
        </w:rPr>
        <w:t xml:space="preserve">, </w:t>
      </w:r>
      <w:proofErr w:type="spellStart"/>
      <w:r w:rsidR="001C0D94" w:rsidRPr="001C0D94">
        <w:rPr>
          <w:i/>
          <w:iCs/>
        </w:rPr>
        <w:t>Kutb's</w:t>
      </w:r>
      <w:proofErr w:type="spellEnd"/>
      <w:r w:rsidR="001C0D94" w:rsidRPr="001C0D94">
        <w:rPr>
          <w:i/>
          <w:iCs/>
        </w:rPr>
        <w:t xml:space="preserve"> </w:t>
      </w:r>
      <w:proofErr w:type="spellStart"/>
      <w:r w:rsidR="001C0D94" w:rsidRPr="001C0D94">
        <w:rPr>
          <w:i/>
          <w:iCs/>
        </w:rPr>
        <w:t>Husrav</w:t>
      </w:r>
      <w:proofErr w:type="spellEnd"/>
      <w:r w:rsidR="001C0D94" w:rsidRPr="001C0D94">
        <w:rPr>
          <w:i/>
          <w:iCs/>
        </w:rPr>
        <w:t xml:space="preserve"> u </w:t>
      </w:r>
      <w:proofErr w:type="spellStart"/>
      <w:r w:rsidR="001C0D94" w:rsidRPr="001C0D94">
        <w:rPr>
          <w:i/>
          <w:iCs/>
        </w:rPr>
        <w:t>Şîrîn</w:t>
      </w:r>
      <w:proofErr w:type="spellEnd"/>
      <w:r w:rsidR="001C0D94" w:rsidRPr="001C0D94">
        <w:rPr>
          <w:i/>
          <w:iCs/>
        </w:rPr>
        <w:t xml:space="preserve">, </w:t>
      </w:r>
      <w:proofErr w:type="spellStart"/>
      <w:r w:rsidR="003E31BB" w:rsidRPr="003E31BB">
        <w:rPr>
          <w:i/>
          <w:iCs/>
        </w:rPr>
        <w:t>Khwarazm-Altınoordu</w:t>
      </w:r>
      <w:proofErr w:type="spellEnd"/>
      <w:r w:rsidR="003E31BB" w:rsidRPr="003E31BB">
        <w:rPr>
          <w:i/>
          <w:iCs/>
        </w:rPr>
        <w:t xml:space="preserve"> </w:t>
      </w:r>
      <w:proofErr w:type="spellStart"/>
      <w:r w:rsidR="003E31BB" w:rsidRPr="003E31BB">
        <w:rPr>
          <w:i/>
          <w:iCs/>
        </w:rPr>
        <w:t>Turkish</w:t>
      </w:r>
      <w:proofErr w:type="spellEnd"/>
      <w:r w:rsidR="003E31BB" w:rsidRPr="003E31BB">
        <w:rPr>
          <w:i/>
          <w:iCs/>
        </w:rPr>
        <w:t>.</w:t>
      </w:r>
      <w:bookmarkEnd w:id="0"/>
    </w:p>
    <w:sectPr w:rsidR="001C0D94" w:rsidRPr="001C0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85072" w14:textId="77777777" w:rsidR="00FE3F70" w:rsidRDefault="00FE3F70" w:rsidP="0098422A">
      <w:pPr>
        <w:spacing w:after="0" w:line="240" w:lineRule="auto"/>
      </w:pPr>
      <w:r>
        <w:separator/>
      </w:r>
    </w:p>
  </w:endnote>
  <w:endnote w:type="continuationSeparator" w:id="0">
    <w:p w14:paraId="1F1CAFE4" w14:textId="77777777" w:rsidR="00FE3F70" w:rsidRDefault="00FE3F70" w:rsidP="0098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0CBE7" w14:textId="77777777" w:rsidR="00FE3F70" w:rsidRDefault="00FE3F70" w:rsidP="0098422A">
      <w:pPr>
        <w:spacing w:after="0" w:line="240" w:lineRule="auto"/>
      </w:pPr>
      <w:r>
        <w:separator/>
      </w:r>
    </w:p>
  </w:footnote>
  <w:footnote w:type="continuationSeparator" w:id="0">
    <w:p w14:paraId="2A0EB5FE" w14:textId="77777777" w:rsidR="00FE3F70" w:rsidRDefault="00FE3F70" w:rsidP="0098422A">
      <w:pPr>
        <w:spacing w:after="0" w:line="240" w:lineRule="auto"/>
      </w:pPr>
      <w:r>
        <w:continuationSeparator/>
      </w:r>
    </w:p>
  </w:footnote>
  <w:footnote w:id="1">
    <w:p w14:paraId="2E5C3EFE" w14:textId="134ADABE" w:rsidR="0098422A" w:rsidRPr="00590367" w:rsidRDefault="0098422A" w:rsidP="00590367">
      <w:pPr>
        <w:pStyle w:val="DipnotMetni"/>
        <w:ind w:left="851"/>
        <w:rPr>
          <w:sz w:val="18"/>
          <w:szCs w:val="18"/>
        </w:rPr>
      </w:pPr>
      <w:r>
        <w:rPr>
          <w:rStyle w:val="DipnotBavurusu"/>
        </w:rPr>
        <w:footnoteRef/>
      </w:r>
      <w:r>
        <w:t xml:space="preserve"> </w:t>
      </w:r>
      <w:r w:rsidR="0091283A" w:rsidRPr="00590367">
        <w:rPr>
          <w:sz w:val="18"/>
          <w:szCs w:val="18"/>
        </w:rPr>
        <w:t xml:space="preserve">Düzce Üniversitesi Fen-Edebiyat Fakültesi Türk Dili ve Edebiyatı Bölümü. </w:t>
      </w:r>
      <w:proofErr w:type="spellStart"/>
      <w:r w:rsidR="0091283A" w:rsidRPr="00590367">
        <w:rPr>
          <w:sz w:val="18"/>
          <w:szCs w:val="18"/>
        </w:rPr>
        <w:t>email</w:t>
      </w:r>
      <w:proofErr w:type="spellEnd"/>
      <w:r w:rsidR="0091283A" w:rsidRPr="00590367">
        <w:rPr>
          <w:sz w:val="18"/>
          <w:szCs w:val="18"/>
        </w:rPr>
        <w:t xml:space="preserve">: </w:t>
      </w:r>
      <w:hyperlink r:id="rId1" w:history="1">
        <w:r w:rsidR="0091283A" w:rsidRPr="00590367">
          <w:rPr>
            <w:rStyle w:val="Kpr"/>
            <w:sz w:val="18"/>
            <w:szCs w:val="18"/>
          </w:rPr>
          <w:t>umitdemirci41@gmail.com</w:t>
        </w:r>
      </w:hyperlink>
      <w:r w:rsidR="0091283A" w:rsidRPr="00590367">
        <w:rPr>
          <w:sz w:val="18"/>
          <w:szCs w:val="18"/>
        </w:rPr>
        <w:t>.</w:t>
      </w:r>
    </w:p>
    <w:p w14:paraId="1C3E133E" w14:textId="77777777" w:rsidR="0091283A" w:rsidRPr="00590367" w:rsidRDefault="0091283A" w:rsidP="00590367">
      <w:pPr>
        <w:pStyle w:val="DipnotMetni"/>
        <w:ind w:left="851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F5"/>
    <w:rsid w:val="00086D77"/>
    <w:rsid w:val="00090128"/>
    <w:rsid w:val="00136F1F"/>
    <w:rsid w:val="001C0D94"/>
    <w:rsid w:val="002B7B75"/>
    <w:rsid w:val="002D193C"/>
    <w:rsid w:val="003E31BB"/>
    <w:rsid w:val="00440AC4"/>
    <w:rsid w:val="00590367"/>
    <w:rsid w:val="005C45AC"/>
    <w:rsid w:val="005F534F"/>
    <w:rsid w:val="006E4BF5"/>
    <w:rsid w:val="00796E90"/>
    <w:rsid w:val="0091283A"/>
    <w:rsid w:val="0098422A"/>
    <w:rsid w:val="00A01CE2"/>
    <w:rsid w:val="00BF5E59"/>
    <w:rsid w:val="00E91C93"/>
    <w:rsid w:val="00EF6B4F"/>
    <w:rsid w:val="00F56DE1"/>
    <w:rsid w:val="00FB623C"/>
    <w:rsid w:val="00F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1D40"/>
  <w15:chartTrackingRefBased/>
  <w15:docId w15:val="{718B874D-2B55-426A-9FDA-3E59C9E8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98422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8422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8422A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91283A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1283A"/>
    <w:rPr>
      <w:color w:val="605E5C"/>
      <w:shd w:val="clear" w:color="auto" w:fill="E1DFDD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C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C0D94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1C0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mitdemirci41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73FBE-A2F1-465F-96BC-5FA4EC69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Ümit Özgür</dc:creator>
  <cp:keywords/>
  <dc:description/>
  <cp:lastModifiedBy>Aysun Soyer</cp:lastModifiedBy>
  <cp:revision>7</cp:revision>
  <dcterms:created xsi:type="dcterms:W3CDTF">2024-09-10T08:36:00Z</dcterms:created>
  <dcterms:modified xsi:type="dcterms:W3CDTF">2024-09-11T15:46:00Z</dcterms:modified>
</cp:coreProperties>
</file>